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000" w:lineRule="exact"/>
        <w:rPr>
          <w:rFonts w:hint="eastAsia" w:eastAsia="方正小标宋简体" w:cs="方正小标宋简体"/>
          <w:color w:val="FF0000"/>
          <w:w w:val="88"/>
          <w:sz w:val="70"/>
          <w:szCs w:val="70"/>
          <w:lang w:eastAsia="zh-CN"/>
        </w:rPr>
      </w:pPr>
      <w:r>
        <w:rPr>
          <w:rFonts w:hint="eastAsia" w:eastAsia="方正小标宋简体" w:cs="方正小标宋简体"/>
          <w:color w:val="FF0000"/>
          <w:spacing w:val="-6"/>
          <w:w w:val="90"/>
          <w:sz w:val="70"/>
          <w:szCs w:val="7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4625975</wp:posOffset>
                </wp:positionH>
                <wp:positionV relativeFrom="paragraph">
                  <wp:posOffset>503555</wp:posOffset>
                </wp:positionV>
                <wp:extent cx="1371600" cy="990600"/>
                <wp:effectExtent l="0" t="0" r="0" b="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990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小标宋" w:eastAsia="小标宋"/>
                                <w:color w:val="FF0000"/>
                                <w:sz w:val="90"/>
                                <w:szCs w:val="90"/>
                              </w:rPr>
                            </w:pPr>
                            <w:r>
                              <w:rPr>
                                <w:rFonts w:hint="eastAsia" w:ascii="方正小标宋简体" w:hAnsi="方正小标宋简体" w:eastAsia="方正小标宋简体" w:cs="方正小标宋简体"/>
                                <w:color w:val="FF0000"/>
                                <w:sz w:val="70"/>
                                <w:szCs w:val="70"/>
                              </w:rPr>
                              <w:t>文件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64.25pt;margin-top:39.65pt;height:78pt;width:108pt;z-index:-251657216;mso-width-relative:page;mso-height-relative:page;" filled="f" stroked="f" coordsize="21600,21600" o:gfxdata="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小标宋" w:eastAsia="小标宋"/>
                          <w:color w:val="FF0000"/>
                          <w:sz w:val="90"/>
                          <w:szCs w:val="90"/>
                        </w:rPr>
                      </w:pPr>
                      <w:r>
                        <w:rPr>
                          <w:rFonts w:hint="eastAsia" w:ascii="方正小标宋简体" w:hAnsi="方正小标宋简体" w:eastAsia="方正小标宋简体" w:cs="方正小标宋简体"/>
                          <w:color w:val="FF0000"/>
                          <w:sz w:val="70"/>
                          <w:szCs w:val="70"/>
                        </w:rPr>
                        <w:t>文件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eastAsia="方正小标宋简体" w:cs="方正小标宋简体"/>
          <w:color w:val="FF0000"/>
          <w:w w:val="88"/>
          <w:sz w:val="70"/>
          <w:szCs w:val="70"/>
        </w:rPr>
        <w:t>广州市从化区</w:t>
      </w:r>
      <w:r>
        <w:rPr>
          <w:rFonts w:hint="eastAsia" w:eastAsia="方正小标宋简体" w:cs="方正小标宋简体"/>
          <w:color w:val="FF0000"/>
          <w:w w:val="88"/>
          <w:sz w:val="70"/>
          <w:szCs w:val="70"/>
          <w:lang w:eastAsia="zh-CN"/>
        </w:rPr>
        <w:t>科学技术协会</w:t>
      </w:r>
    </w:p>
    <w:p>
      <w:pPr>
        <w:spacing w:line="1200" w:lineRule="exact"/>
        <w:rPr>
          <w:rFonts w:hint="eastAsia" w:eastAsia="方正小标宋简体"/>
          <w:color w:val="FF0000"/>
          <w:spacing w:val="-6"/>
          <w:w w:val="90"/>
          <w:sz w:val="70"/>
          <w:szCs w:val="70"/>
          <w:lang w:eastAsia="zh-CN"/>
        </w:rPr>
      </w:pPr>
      <w:r>
        <w:rPr>
          <w:rFonts w:hint="eastAsia" w:eastAsia="方正小标宋简体" w:cs="方正小标宋简体"/>
          <w:color w:val="FF0000"/>
          <w:spacing w:val="-6"/>
          <w:w w:val="90"/>
          <w:sz w:val="70"/>
          <w:szCs w:val="70"/>
          <w:lang w:eastAsia="zh-CN"/>
        </w:rPr>
        <w:t>中共广州市从化区委宣传部</w:t>
      </w:r>
    </w:p>
    <w:p>
      <w:pPr>
        <w:pStyle w:val="2"/>
        <w:ind w:left="0" w:leftChars="0" w:firstLine="0" w:firstLineChars="0"/>
        <w:rPr>
          <w:rFonts w:hint="eastAsia" w:eastAsia="方正小标宋简体"/>
          <w:spacing w:val="-62"/>
          <w:w w:val="80"/>
          <w:sz w:val="70"/>
          <w:szCs w:val="70"/>
          <w:lang w:val="en-US" w:eastAsia="zh-CN"/>
        </w:rPr>
      </w:pPr>
      <w:r>
        <w:rPr>
          <w:rFonts w:hint="eastAsia" w:eastAsia="方正小标宋简体" w:cs="方正小标宋简体"/>
          <w:color w:val="FF0000"/>
          <w:spacing w:val="-62"/>
          <w:w w:val="80"/>
          <w:sz w:val="70"/>
          <w:szCs w:val="70"/>
        </w:rPr>
        <w:t>广州市从化区</w:t>
      </w:r>
      <w:r>
        <w:rPr>
          <w:rFonts w:hint="eastAsia" w:eastAsia="方正小标宋简体" w:cs="方正小标宋简体"/>
          <w:color w:val="FF0000"/>
          <w:spacing w:val="-62"/>
          <w:w w:val="80"/>
          <w:sz w:val="70"/>
          <w:szCs w:val="70"/>
          <w:lang w:eastAsia="zh-CN"/>
        </w:rPr>
        <w:t>科技工业商务和信息化局</w:t>
      </w:r>
    </w:p>
    <w:p>
      <w:pPr>
        <w:spacing w:line="540" w:lineRule="exact"/>
        <w:jc w:val="center"/>
        <w:rPr>
          <w:rFonts w:hint="eastAsia" w:eastAsia="小标宋"/>
          <w:w w:val="88"/>
          <w:sz w:val="44"/>
          <w:szCs w:val="44"/>
          <w:lang w:val="en-US" w:eastAsia="zh-CN"/>
        </w:rPr>
      </w:pPr>
      <w:r>
        <w:rPr>
          <w:rFonts w:eastAsia="小标宋"/>
          <w:w w:val="88"/>
          <w:sz w:val="4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-170180</wp:posOffset>
                </wp:positionH>
                <wp:positionV relativeFrom="paragraph">
                  <wp:posOffset>43815</wp:posOffset>
                </wp:positionV>
                <wp:extent cx="5800725" cy="0"/>
                <wp:effectExtent l="0" t="9525" r="9525" b="952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00725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3.4pt;margin-top:3.45pt;height:0pt;width:456.75pt;z-index:251660288;mso-width-relative:page;mso-height-relative:page;" filled="f" stroked="t" coordsize="21600,21600" o:gfxdata="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kNWqVNYAAAAHAQAADwAAAAAA&#10;AAABACAAAAAiAAAAZHJzL2Rvd25yZXYueG1sUEsBAhQAFAAAAAgAh07iQNMbifzcAQAAlwMAAA4A&#10;AAAAAAAAAQAgAAAAJQEAAGRycy9lMm9Eb2MueG1sUEsFBgAAAAAGAAYAWQEAAHMFAAAAAA==&#10;">
                <v:fill on="f" focussize="0,0"/>
                <v:stroke weight="1.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both"/>
        <w:textAlignment w:val="auto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关于开展2023年广州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eastAsia="zh-CN"/>
        </w:rPr>
        <w:t>从化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“最美科技工作者”学习宣传活动的</w:t>
      </w:r>
      <w:r>
        <w:rPr>
          <w:rFonts w:hint="eastAsia" w:ascii="方正小标宋简体" w:hAnsi="方正小标宋简体" w:eastAsia="方正小标宋简体" w:cs="方正小标宋简体"/>
          <w:bCs/>
          <w:spacing w:val="-10"/>
          <w:sz w:val="44"/>
          <w:szCs w:val="44"/>
        </w:rPr>
        <w:t>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0" w:lineRule="exact"/>
        <w:jc w:val="both"/>
        <w:textAlignment w:val="auto"/>
        <w:rPr>
          <w:rFonts w:hint="eastAsia" w:ascii="仿宋_GB2312" w:hAnsi="Times New Roman" w:eastAsia="仿宋_GB2312"/>
          <w:color w:val="00000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eastAsia="仿宋_GB2312"/>
          <w:color w:val="000000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区科普工作联席会议各成员单位，</w:t>
      </w:r>
      <w:r>
        <w:rPr>
          <w:rFonts w:hint="eastAsia" w:ascii="仿宋_GB2312" w:hAnsi="Times New Roman" w:eastAsia="仿宋_GB2312"/>
          <w:color w:val="000000"/>
          <w:sz w:val="32"/>
          <w:szCs w:val="32"/>
          <w:lang w:eastAsia="zh-CN"/>
        </w:rPr>
        <w:t>各</w:t>
      </w:r>
      <w:r>
        <w:rPr>
          <w:rFonts w:hint="eastAsia" w:ascii="仿宋_GB2312"/>
          <w:color w:val="000000"/>
          <w:sz w:val="32"/>
          <w:szCs w:val="32"/>
          <w:lang w:eastAsia="zh-CN"/>
        </w:rPr>
        <w:t>镇街（园区）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，各有关单位：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 [TMC ]" w:hAnsi="Times New Roman [TMC ]" w:cs="Times New Roman [TMC ]"/>
          <w:kern w:val="0"/>
          <w:szCs w:val="32"/>
        </w:rPr>
      </w:pPr>
      <w:r>
        <w:rPr>
          <w:rFonts w:hint="eastAsia" w:ascii="仿宋_GB2312" w:hAnsi="仿宋_GB2312" w:eastAsia="仿宋_GB2312" w:cs="仿宋_GB2312"/>
          <w:kern w:val="0"/>
          <w:szCs w:val="32"/>
        </w:rPr>
        <w:t>为大力弘扬科学家精神，激发广大科技工作者的荣誉感、自豪感、责任感，</w:t>
      </w:r>
      <w:r>
        <w:rPr>
          <w:rFonts w:hint="eastAsia" w:ascii="仿宋_GB2312" w:hAnsi="仿宋_GB2312" w:eastAsia="仿宋_GB2312" w:cs="仿宋_GB2312"/>
          <w:kern w:val="0"/>
          <w:szCs w:val="32"/>
          <w:lang w:eastAsia="zh-CN"/>
        </w:rPr>
        <w:t>根据《关于开展</w:t>
      </w:r>
      <w:r>
        <w:rPr>
          <w:rFonts w:hint="eastAsia" w:ascii="仿宋_GB2312" w:hAnsi="仿宋_GB2312" w:eastAsia="仿宋_GB2312" w:cs="仿宋_GB2312"/>
          <w:kern w:val="0"/>
          <w:szCs w:val="32"/>
          <w:lang w:val="en-US" w:eastAsia="zh-CN"/>
        </w:rPr>
        <w:t>2023年广州“最美科技工作者”学习宣传活动的通知</w:t>
      </w:r>
      <w:r>
        <w:rPr>
          <w:rFonts w:hint="eastAsia" w:ascii="仿宋_GB2312" w:hAnsi="仿宋_GB2312" w:eastAsia="仿宋_GB2312" w:cs="仿宋_GB2312"/>
          <w:kern w:val="0"/>
          <w:szCs w:val="32"/>
          <w:lang w:eastAsia="zh-CN"/>
        </w:rPr>
        <w:t>》（</w:t>
      </w:r>
      <w:r>
        <w:rPr>
          <w:rFonts w:hint="eastAsia" w:ascii="仿宋_GB2312" w:hAnsi="仿宋_GB2312" w:eastAsia="仿宋_GB2312" w:cs="仿宋_GB2312"/>
          <w:kern w:val="0"/>
          <w:szCs w:val="32"/>
        </w:rPr>
        <w:t>穗科协〔2023〕</w:t>
      </w:r>
      <w:r>
        <w:rPr>
          <w:rFonts w:hint="eastAsia" w:ascii="仿宋_GB2312" w:hAnsi="仿宋_GB2312" w:eastAsia="仿宋_GB2312" w:cs="仿宋_GB2312"/>
          <w:kern w:val="0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kern w:val="0"/>
          <w:szCs w:val="32"/>
        </w:rPr>
        <w:t>2号</w:t>
      </w:r>
      <w:r>
        <w:rPr>
          <w:rFonts w:hint="eastAsia" w:ascii="仿宋_GB2312" w:hAnsi="仿宋_GB2312" w:eastAsia="仿宋_GB2312" w:cs="仿宋_GB2312"/>
          <w:kern w:val="0"/>
          <w:szCs w:val="32"/>
          <w:lang w:eastAsia="zh-CN"/>
        </w:rPr>
        <w:t>）</w:t>
      </w:r>
      <w:r>
        <w:rPr>
          <w:rFonts w:hint="eastAsia" w:ascii="仿宋_GB2312" w:hAnsi="仿宋_GB2312" w:cs="仿宋_GB2312"/>
          <w:kern w:val="0"/>
          <w:szCs w:val="32"/>
          <w:lang w:eastAsia="zh-CN"/>
        </w:rPr>
        <w:t>要求</w:t>
      </w:r>
      <w:r>
        <w:rPr>
          <w:rFonts w:hint="eastAsia" w:ascii="仿宋_GB2312" w:hAnsi="仿宋_GB2312" w:eastAsia="仿宋_GB2312" w:cs="仿宋_GB2312"/>
          <w:kern w:val="0"/>
          <w:szCs w:val="32"/>
          <w:lang w:val="en-US" w:eastAsia="zh-CN"/>
        </w:rPr>
        <w:t>,</w:t>
      </w:r>
      <w:r>
        <w:rPr>
          <w:rFonts w:hint="eastAsia" w:ascii="仿宋_GB2312" w:hAnsi="仿宋_GB2312" w:eastAsia="仿宋_GB2312" w:cs="仿宋_GB2312"/>
          <w:kern w:val="0"/>
          <w:szCs w:val="32"/>
          <w:lang w:eastAsia="zh-CN"/>
        </w:rPr>
        <w:t>现决定</w:t>
      </w:r>
      <w:r>
        <w:rPr>
          <w:rFonts w:hint="eastAsia" w:ascii="仿宋_GB2312" w:hAnsi="仿宋_GB2312" w:eastAsia="仿宋_GB2312" w:cs="仿宋_GB2312"/>
          <w:kern w:val="0"/>
          <w:szCs w:val="32"/>
        </w:rPr>
        <w:t>组织开展2023年广州</w:t>
      </w:r>
      <w:r>
        <w:rPr>
          <w:rFonts w:hint="eastAsia" w:ascii="仿宋_GB2312" w:hAnsi="仿宋_GB2312" w:eastAsia="仿宋_GB2312" w:cs="仿宋_GB2312"/>
          <w:kern w:val="0"/>
          <w:szCs w:val="32"/>
          <w:lang w:val="en-US" w:eastAsia="zh-CN"/>
        </w:rPr>
        <w:t>从化</w:t>
      </w:r>
      <w:r>
        <w:rPr>
          <w:rFonts w:hint="eastAsia" w:ascii="仿宋_GB2312" w:hAnsi="仿宋_GB2312" w:eastAsia="仿宋_GB2312" w:cs="仿宋_GB2312"/>
          <w:kern w:val="0"/>
          <w:szCs w:val="32"/>
        </w:rPr>
        <w:t>“最美科技工作者”学习宣传活动。</w:t>
      </w:r>
      <w:r>
        <w:rPr>
          <w:rFonts w:hint="eastAsia" w:ascii="仿宋_GB2312" w:hAnsi="仿宋_GB2312" w:eastAsia="仿宋_GB2312" w:cs="仿宋_GB2312"/>
          <w:kern w:val="0"/>
          <w:szCs w:val="32"/>
          <w:lang w:eastAsia="zh-CN"/>
        </w:rPr>
        <w:t>具体</w:t>
      </w:r>
      <w:r>
        <w:rPr>
          <w:rFonts w:hint="eastAsia" w:ascii="仿宋_GB2312" w:hAnsi="仿宋_GB2312" w:eastAsia="仿宋_GB2312" w:cs="仿宋_GB2312"/>
          <w:kern w:val="0"/>
          <w:szCs w:val="32"/>
        </w:rPr>
        <w:t>通知如下：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default" w:ascii="Times New Roman [TMC ]" w:hAnsi="Times New Roman [TMC ]" w:eastAsia="黑体" w:cs="Times New Roman [TMC ]"/>
          <w:kern w:val="0"/>
          <w:szCs w:val="32"/>
        </w:rPr>
      </w:pPr>
      <w:r>
        <w:rPr>
          <w:rFonts w:hint="default" w:ascii="Times New Roman [TMC ]" w:hAnsi="Times New Roman [TMC ]" w:eastAsia="黑体" w:cs="Times New Roman [TMC ]"/>
          <w:kern w:val="0"/>
          <w:szCs w:val="32"/>
        </w:rPr>
        <w:t>一、总体要求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lang w:eastAsia="zh-CN"/>
        </w:rPr>
      </w:pPr>
      <w:r>
        <w:rPr>
          <w:rFonts w:hint="eastAsia" w:ascii="仿宋_GB2312" w:hAnsi="仿宋_GB2312" w:eastAsia="仿宋_GB2312" w:cs="仿宋_GB2312"/>
        </w:rPr>
        <w:t>以习近平新时代中国特色社会主义思想为指导，全面贯彻落实党的二十大精神，广泛开展“最美科技工作者”学习宣传活动，深入挖掘一批爱党爱国爱社会主义的优秀科技工作者典型，引导和激励广大科技工作者学习最美、争当最美，</w:t>
      </w:r>
      <w:r>
        <w:rPr>
          <w:rFonts w:hint="eastAsia" w:ascii="仿宋_GB2312" w:hAnsi="仿宋_GB2312" w:eastAsia="仿宋_GB2312" w:cs="仿宋_GB2312"/>
          <w:lang w:val="en-US" w:eastAsia="zh-CN"/>
        </w:rPr>
        <w:t>以饱满的精神状态和昂扬的奋斗姿态，</w:t>
      </w:r>
      <w:r>
        <w:rPr>
          <w:rFonts w:hint="eastAsia" w:ascii="仿宋_GB2312" w:hAnsi="仿宋_GB2312" w:eastAsia="仿宋_GB2312" w:cs="仿宋_GB2312"/>
          <w:lang w:eastAsia="zh-CN"/>
        </w:rPr>
        <w:t>奋力为我区</w:t>
      </w:r>
      <w:r>
        <w:rPr>
          <w:rFonts w:hint="eastAsia" w:ascii="仿宋_GB2312" w:hAnsi="仿宋_GB2312" w:eastAsia="仿宋_GB2312" w:cs="仿宋_GB2312"/>
          <w:lang w:val="en-US" w:eastAsia="zh-CN"/>
        </w:rPr>
        <w:t>高质量建设绿色发展示范区</w:t>
      </w:r>
      <w:r>
        <w:rPr>
          <w:rFonts w:hint="eastAsia" w:ascii="仿宋_GB2312" w:hAnsi="仿宋_GB2312" w:eastAsia="仿宋_GB2312" w:cs="仿宋_GB2312"/>
          <w:lang w:eastAsia="zh-CN"/>
        </w:rPr>
        <w:t>贡献力量</w:t>
      </w:r>
      <w:r>
        <w:rPr>
          <w:rFonts w:hint="eastAsia" w:ascii="仿宋_GB2312" w:hAnsi="仿宋_GB2312" w:eastAsia="仿宋_GB2312" w:cs="仿宋_GB2312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default" w:ascii="Times New Roman [TMC ]" w:hAnsi="Times New Roman [TMC ]" w:eastAsia="黑体" w:cs="Times New Roman [TMC ]"/>
          <w:kern w:val="0"/>
          <w:szCs w:val="32"/>
        </w:rPr>
      </w:pPr>
      <w:r>
        <w:rPr>
          <w:rFonts w:hint="eastAsia" w:ascii="Times New Roman [TMC ]" w:hAnsi="Times New Roman [TMC ]" w:eastAsia="黑体" w:cs="Times New Roman [TMC ]"/>
          <w:kern w:val="0"/>
          <w:szCs w:val="32"/>
          <w:lang w:eastAsia="zh-CN"/>
        </w:rPr>
        <w:t>二、</w:t>
      </w:r>
      <w:r>
        <w:rPr>
          <w:rFonts w:hint="default" w:ascii="Times New Roman [TMC ]" w:hAnsi="Times New Roman [TMC ]" w:eastAsia="黑体" w:cs="Times New Roman [TMC ]"/>
          <w:kern w:val="0"/>
          <w:szCs w:val="32"/>
        </w:rPr>
        <w:t>主办单位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Times New Roman [TMC ]" w:hAnsi="Times New Roman [TMC ]" w:cs="Times New Roman [TMC ]"/>
          <w:kern w:val="0"/>
          <w:szCs w:val="32"/>
          <w:lang w:eastAsia="zh-CN"/>
        </w:rPr>
      </w:pPr>
      <w:r>
        <w:rPr>
          <w:rFonts w:hint="eastAsia" w:ascii="Times New Roman [TMC ]" w:hAnsi="Times New Roman [TMC ]" w:cs="Times New Roman [TMC ]"/>
          <w:kern w:val="0"/>
          <w:szCs w:val="32"/>
          <w:lang w:eastAsia="zh-CN"/>
        </w:rPr>
        <w:t>区</w:t>
      </w:r>
      <w:r>
        <w:rPr>
          <w:rFonts w:hint="default" w:ascii="Times New Roman [TMC ]" w:hAnsi="Times New Roman [TMC ]" w:cs="Times New Roman [TMC ]"/>
          <w:kern w:val="0"/>
          <w:szCs w:val="32"/>
        </w:rPr>
        <w:t>科协、</w:t>
      </w:r>
      <w:r>
        <w:rPr>
          <w:rFonts w:hint="eastAsia" w:ascii="Times New Roman [TMC ]" w:hAnsi="Times New Roman [TMC ]" w:cs="Times New Roman [TMC ]"/>
          <w:kern w:val="0"/>
          <w:szCs w:val="32"/>
          <w:lang w:eastAsia="zh-CN"/>
        </w:rPr>
        <w:t>区</w:t>
      </w:r>
      <w:r>
        <w:rPr>
          <w:rFonts w:hint="default" w:ascii="Times New Roman [TMC ]" w:hAnsi="Times New Roman [TMC ]" w:cs="Times New Roman [TMC ]"/>
          <w:kern w:val="0"/>
          <w:szCs w:val="32"/>
        </w:rPr>
        <w:t>委宣传部、</w:t>
      </w:r>
      <w:r>
        <w:rPr>
          <w:rFonts w:hint="eastAsia" w:ascii="Times New Roman [TMC ]" w:hAnsi="Times New Roman [TMC ]" w:cs="Times New Roman [TMC ]"/>
          <w:kern w:val="0"/>
          <w:szCs w:val="32"/>
          <w:lang w:eastAsia="zh-CN"/>
        </w:rPr>
        <w:t>区科工商信局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default" w:ascii="Times New Roman [TMC ]" w:hAnsi="Times New Roman [TMC ]" w:eastAsia="黑体" w:cs="Times New Roman [TMC ]"/>
          <w:kern w:val="0"/>
          <w:szCs w:val="32"/>
        </w:rPr>
      </w:pPr>
      <w:r>
        <w:rPr>
          <w:rFonts w:hint="default" w:ascii="Times New Roman [TMC ]" w:hAnsi="Times New Roman [TMC ]" w:eastAsia="黑体" w:cs="Times New Roman [TMC ]"/>
          <w:kern w:val="0"/>
          <w:szCs w:val="32"/>
        </w:rPr>
        <w:t>三、活动安排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firstLine="643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</w:pPr>
      <w:r>
        <w:rPr>
          <w:rFonts w:hint="eastAsia" w:ascii="Times New Roman [TMC ]" w:hAnsi="Times New Roman [TMC ]" w:cs="Times New Roman [TMC ]"/>
          <w:b/>
          <w:bCs/>
          <w:kern w:val="0"/>
          <w:szCs w:val="32"/>
          <w:lang w:eastAsia="zh-CN"/>
        </w:rPr>
        <w:t>（一）</w:t>
      </w:r>
      <w:r>
        <w:rPr>
          <w:rFonts w:hint="default" w:ascii="Times New Roman [TMC ]" w:hAnsi="Times New Roman [TMC ]" w:cs="Times New Roman [TMC ]"/>
          <w:b/>
          <w:bCs/>
          <w:kern w:val="0"/>
          <w:szCs w:val="32"/>
        </w:rPr>
        <w:t>广泛动员。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月上旬，主办单位联合印发通知，各单位积极开展“最美科技工作者”学习宣传活动，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动员广大科技工作者和干部群众积极参与，深入挖掘身边科技人员的感人事迹，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选树一批先进典型。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firstLine="643" w:firstLineChars="200"/>
        <w:textAlignment w:val="auto"/>
        <w:rPr>
          <w:rFonts w:hint="eastAsia" w:ascii="仿宋_GB2312" w:hAnsi="仿宋_GB2312" w:eastAsia="仿宋_GB2312" w:cs="仿宋_GB2312"/>
          <w:highlight w:val="none"/>
          <w:lang w:eastAsia="zh-CN"/>
        </w:rPr>
      </w:pPr>
      <w:r>
        <w:rPr>
          <w:rFonts w:hint="eastAsia" w:ascii="Times New Roman [TMC ]" w:hAnsi="Times New Roman [TMC ]" w:cs="Times New Roman [TMC ]"/>
          <w:b/>
          <w:bCs/>
          <w:kern w:val="0"/>
          <w:szCs w:val="32"/>
          <w:lang w:eastAsia="zh-CN"/>
        </w:rPr>
        <w:t>（二）</w:t>
      </w:r>
      <w:r>
        <w:rPr>
          <w:rFonts w:hint="default" w:ascii="Times New Roman [TMC ]" w:hAnsi="Times New Roman [TMC ]" w:cs="Times New Roman [TMC ]"/>
          <w:b/>
          <w:bCs/>
          <w:kern w:val="0"/>
          <w:szCs w:val="32"/>
        </w:rPr>
        <w:t>组织推荐。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单位开展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“最美科技工作者”遴选推荐工作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同一单位或同一领域的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  <w:t>只报1人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不接受个人申报。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“最美科技工作者”推荐对象的范围包括：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专业技术骨干；重点产业领域创新创业优秀青年科技工作者；扎根基层一线的“三长”（医院院长、学校校长、农技站站长）和优秀科技工作者（科技辅导员、科普志愿者等）。组织推荐过程要主动融入本单位学习宣传贯彻党的二十大精神、助力高质量发展工作大局；按照富有先进性、典型性和故事性的原则，兼顾不同类别、不同年龄的科技工作者，注重向基层一线科技工作者倾斜。</w:t>
      </w:r>
    </w:p>
    <w:p>
      <w:pPr>
        <w:pStyle w:val="1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kern w:val="0"/>
          <w:szCs w:val="32"/>
        </w:rPr>
      </w:pPr>
      <w:r>
        <w:rPr>
          <w:rFonts w:hint="eastAsia" w:ascii="Times New Roman [TMC ]" w:hAnsi="Times New Roman [TMC ]" w:cs="Times New Roman [TMC ]"/>
          <w:b/>
          <w:bCs/>
          <w:kern w:val="0"/>
          <w:szCs w:val="32"/>
          <w:lang w:eastAsia="zh-CN"/>
        </w:rPr>
        <w:t>（三）</w:t>
      </w:r>
      <w:r>
        <w:rPr>
          <w:rFonts w:hint="default" w:ascii="Times New Roman [TMC ]" w:hAnsi="Times New Roman [TMC ]" w:cs="Times New Roman [TMC ]"/>
          <w:b/>
          <w:bCs/>
          <w:kern w:val="0"/>
          <w:szCs w:val="32"/>
        </w:rPr>
        <w:t>遴选发布。</w:t>
      </w:r>
      <w:r>
        <w:rPr>
          <w:rFonts w:hint="eastAsia" w:ascii="仿宋_GB2312" w:hAnsi="仿宋_GB2312" w:eastAsia="仿宋_GB2312" w:cs="仿宋_GB2312"/>
          <w:kern w:val="0"/>
          <w:szCs w:val="32"/>
        </w:rPr>
        <w:t>综合各单位推荐情况，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主办单位组织对候选人进行遴选，确定</w:t>
      </w:r>
      <w:r>
        <w:rPr>
          <w:rFonts w:hint="eastAsia" w:ascii="仿宋_GB2312" w:hAnsi="仿宋_GB2312" w:cs="仿宋_GB2312"/>
          <w:color w:val="000000"/>
          <w:sz w:val="32"/>
          <w:szCs w:val="32"/>
          <w:highlight w:val="none"/>
          <w:lang w:val="en-US" w:eastAsia="zh-CN"/>
        </w:rPr>
        <w:t>10名以内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2023年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从化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“最美科技工作者”，</w:t>
      </w:r>
      <w:r>
        <w:rPr>
          <w:rFonts w:hint="eastAsia" w:ascii="仿宋_GB2312" w:hAnsi="仿宋_GB2312" w:eastAsia="仿宋_GB2312" w:cs="仿宋_GB2312"/>
          <w:kern w:val="0"/>
          <w:szCs w:val="32"/>
          <w:lang w:eastAsia="zh-CN"/>
        </w:rPr>
        <w:t>于“</w:t>
      </w:r>
      <w:r>
        <w:rPr>
          <w:rFonts w:hint="eastAsia" w:ascii="仿宋_GB2312" w:hAnsi="仿宋_GB2312" w:eastAsia="仿宋_GB2312" w:cs="仿宋_GB2312"/>
          <w:kern w:val="0"/>
          <w:szCs w:val="32"/>
          <w:lang w:val="en-US" w:eastAsia="zh-CN"/>
        </w:rPr>
        <w:t>全国科技工作者日</w:t>
      </w:r>
      <w:r>
        <w:rPr>
          <w:rFonts w:hint="eastAsia" w:ascii="仿宋_GB2312" w:hAnsi="仿宋_GB2312" w:eastAsia="仿宋_GB2312" w:cs="仿宋_GB2312"/>
          <w:kern w:val="0"/>
          <w:szCs w:val="32"/>
          <w:lang w:eastAsia="zh-CN"/>
        </w:rPr>
        <w:t>”活动期间进行</w:t>
      </w:r>
      <w:r>
        <w:rPr>
          <w:rFonts w:hint="eastAsia" w:ascii="仿宋_GB2312" w:hAnsi="仿宋_GB2312" w:eastAsia="仿宋_GB2312" w:cs="仿宋_GB2312"/>
          <w:kern w:val="0"/>
          <w:szCs w:val="32"/>
        </w:rPr>
        <w:t>发布。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3" w:firstLineChars="200"/>
        <w:textAlignment w:val="auto"/>
        <w:rPr>
          <w:rFonts w:hint="eastAsia" w:ascii="仿宋_GB2312" w:hAnsi="仿宋_GB2312" w:eastAsia="仿宋_GB2312" w:cs="仿宋_GB2312"/>
          <w:kern w:val="0"/>
          <w:szCs w:val="32"/>
        </w:rPr>
      </w:pPr>
      <w:r>
        <w:rPr>
          <w:rFonts w:hint="eastAsia" w:ascii="Times New Roman [TMC ]" w:hAnsi="Times New Roman [TMC ]" w:cs="Times New Roman [TMC ]"/>
          <w:b/>
          <w:bCs/>
          <w:kern w:val="0"/>
          <w:szCs w:val="32"/>
          <w:lang w:eastAsia="zh-CN"/>
        </w:rPr>
        <w:t>（四）</w:t>
      </w:r>
      <w:r>
        <w:rPr>
          <w:rFonts w:hint="default" w:ascii="Times New Roman [TMC ]" w:hAnsi="Times New Roman [TMC ]" w:cs="Times New Roman [TMC ]"/>
          <w:b/>
          <w:bCs/>
          <w:kern w:val="0"/>
          <w:szCs w:val="32"/>
        </w:rPr>
        <w:t>宣传展示。</w:t>
      </w:r>
      <w:r>
        <w:rPr>
          <w:rFonts w:hint="eastAsia" w:ascii="仿宋_GB2312" w:hAnsi="仿宋_GB2312" w:eastAsia="仿宋_GB2312" w:cs="仿宋_GB2312"/>
          <w:kern w:val="0"/>
          <w:szCs w:val="32"/>
        </w:rPr>
        <w:t>5月下旬起，在媒体上广泛宣传发布“最美科技工作者”的先进事迹，形成集中宣传声势。</w:t>
      </w:r>
      <w:r>
        <w:rPr>
          <w:rFonts w:hint="eastAsia" w:ascii="仿宋_GB2312" w:hAnsi="仿宋_GB2312" w:eastAsia="仿宋_GB2312" w:cs="仿宋_GB2312"/>
          <w:kern w:val="0"/>
          <w:szCs w:val="32"/>
          <w:highlight w:val="none"/>
        </w:rPr>
        <w:t>拍摄“最美科技工作者”宣传视频短片，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将广州从化“最美科技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工作者”纳入公益广告整体宣传，制作公益广告，</w:t>
      </w:r>
      <w:r>
        <w:rPr>
          <w:rFonts w:hint="eastAsia" w:ascii="仿宋_GB2312" w:hAnsi="仿宋_GB2312" w:eastAsia="仿宋_GB2312" w:cs="仿宋_GB2312"/>
          <w:kern w:val="0"/>
          <w:szCs w:val="32"/>
        </w:rPr>
        <w:t>广泛宣传展示。用好用活新媒体，扩大活动传播力、影响力和引导力。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default" w:ascii="Times New Roman [TMC ]" w:hAnsi="Times New Roman [TMC ]" w:eastAsia="黑体" w:cs="Times New Roman [TMC ]"/>
          <w:kern w:val="0"/>
          <w:szCs w:val="32"/>
        </w:rPr>
      </w:pPr>
      <w:r>
        <w:rPr>
          <w:rFonts w:hint="default" w:ascii="Times New Roman [TMC ]" w:hAnsi="Times New Roman [TMC ]" w:eastAsia="黑体" w:cs="Times New Roman [TMC ]"/>
          <w:kern w:val="0"/>
          <w:szCs w:val="32"/>
        </w:rPr>
        <w:t>四、遴选标准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Cs w:val="32"/>
        </w:rPr>
      </w:pPr>
      <w:r>
        <w:rPr>
          <w:rFonts w:hint="eastAsia" w:ascii="仿宋_GB2312" w:hAnsi="仿宋_GB2312" w:eastAsia="仿宋_GB2312" w:cs="仿宋_GB2312"/>
          <w:kern w:val="0"/>
          <w:szCs w:val="32"/>
          <w:lang w:eastAsia="zh-CN"/>
        </w:rPr>
        <w:t>（一）</w:t>
      </w:r>
      <w:r>
        <w:rPr>
          <w:rFonts w:hint="eastAsia" w:ascii="仿宋_GB2312" w:hAnsi="仿宋_GB2312" w:eastAsia="仿宋_GB2312" w:cs="仿宋_GB2312"/>
          <w:kern w:val="0"/>
          <w:szCs w:val="32"/>
        </w:rPr>
        <w:t>中国籍，在广州</w:t>
      </w:r>
      <w:r>
        <w:rPr>
          <w:rFonts w:hint="eastAsia" w:ascii="仿宋_GB2312" w:hAnsi="仿宋_GB2312" w:eastAsia="仿宋_GB2312" w:cs="仿宋_GB2312"/>
          <w:kern w:val="0"/>
          <w:szCs w:val="32"/>
          <w:lang w:eastAsia="zh-CN"/>
        </w:rPr>
        <w:t>从化</w:t>
      </w:r>
      <w:r>
        <w:rPr>
          <w:rFonts w:hint="eastAsia" w:ascii="仿宋_GB2312" w:hAnsi="仿宋_GB2312" w:eastAsia="仿宋_GB2312" w:cs="仿宋_GB2312"/>
          <w:kern w:val="0"/>
          <w:szCs w:val="32"/>
        </w:rPr>
        <w:t>工作的科技工作者。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Cs w:val="32"/>
        </w:rPr>
      </w:pPr>
      <w:r>
        <w:rPr>
          <w:rFonts w:hint="eastAsia" w:ascii="仿宋_GB2312" w:hAnsi="仿宋_GB2312" w:eastAsia="仿宋_GB2312" w:cs="仿宋_GB2312"/>
          <w:kern w:val="0"/>
          <w:szCs w:val="32"/>
          <w:lang w:eastAsia="zh-CN"/>
        </w:rPr>
        <w:t>（二）</w:t>
      </w:r>
      <w:r>
        <w:rPr>
          <w:rFonts w:hint="eastAsia" w:ascii="仿宋_GB2312" w:hAnsi="仿宋_GB2312" w:eastAsia="仿宋_GB2312" w:cs="仿宋_GB2312"/>
          <w:kern w:val="0"/>
          <w:szCs w:val="32"/>
          <w:highlight w:val="none"/>
        </w:rPr>
        <w:t>政治过硬。</w:t>
      </w:r>
      <w:r>
        <w:rPr>
          <w:rFonts w:hint="eastAsia" w:ascii="仿宋_GB2312" w:hAnsi="仿宋_GB2312" w:eastAsia="仿宋_GB2312" w:cs="仿宋_GB2312"/>
          <w:kern w:val="0"/>
          <w:szCs w:val="32"/>
        </w:rPr>
        <w:t>热爱祖国，拥护党的路线、方针、政策，思想政治坚定，作风廉洁，遵纪守法；自觉践行社会主义核心价值观，恪守科学道德、树立良好学风，淡泊名利、艰苦奋斗、无私奉献。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bidi="ar-SA"/>
        </w:rPr>
      </w:pPr>
      <w:r>
        <w:rPr>
          <w:rFonts w:hint="eastAsia" w:ascii="仿宋_GB2312" w:hAnsi="仿宋_GB2312" w:eastAsia="仿宋_GB2312" w:cs="仿宋_GB2312"/>
          <w:kern w:val="0"/>
          <w:szCs w:val="32"/>
          <w:lang w:eastAsia="zh-CN"/>
        </w:rPr>
        <w:t>（三）</w:t>
      </w:r>
      <w:r>
        <w:rPr>
          <w:rFonts w:hint="eastAsia" w:ascii="仿宋_GB2312" w:hAnsi="仿宋_GB2312" w:eastAsia="仿宋_GB2312" w:cs="仿宋_GB2312"/>
          <w:kern w:val="0"/>
          <w:szCs w:val="32"/>
        </w:rPr>
        <w:t>业绩突出。坚持面向科技前沿、面向经济主战场、面向人民生命健康，为解决经济社会发展瓶颈制约，推动科技自立自强作出重大贡献的优秀科技工作者；坚持面向经济主战场，大力促进科技成果转化应用，用科技服务民生，为构建新发展格局作出突出贡献的优秀科技工作者；</w:t>
      </w:r>
      <w:r>
        <w:rPr>
          <w:rFonts w:hint="eastAsia" w:ascii="仿宋_GB2312" w:hAnsi="仿宋_GB2312" w:eastAsia="仿宋_GB2312" w:cs="仿宋_GB2312"/>
          <w:kern w:val="0"/>
          <w:szCs w:val="32"/>
          <w:lang w:val="en-US" w:eastAsia="zh-CN"/>
        </w:rPr>
        <w:t>坚持服务社会，</w:t>
      </w:r>
      <w:r>
        <w:rPr>
          <w:rFonts w:hint="eastAsia" w:ascii="仿宋_GB2312" w:hAnsi="仿宋_GB2312" w:eastAsia="仿宋_GB2312" w:cs="仿宋_GB2312"/>
          <w:kern w:val="0"/>
          <w:szCs w:val="32"/>
        </w:rPr>
        <w:t>长期奋战在基层一线，服务</w:t>
      </w:r>
      <w:r>
        <w:rPr>
          <w:rFonts w:hint="eastAsia" w:ascii="仿宋_GB2312" w:hAnsi="仿宋_GB2312" w:eastAsia="仿宋_GB2312" w:cs="仿宋_GB2312"/>
          <w:kern w:val="0"/>
          <w:szCs w:val="32"/>
          <w:lang w:eastAsia="zh-CN"/>
        </w:rPr>
        <w:t>制造业当家、助力“百县千镇万村高质量发展工程”、绿美广州生态建设、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bidi="ar-SA"/>
        </w:rPr>
        <w:t>科技创新、科学普及等作出重要贡献的优秀科技工作者。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bidi="ar-SA"/>
        </w:rPr>
      </w:pPr>
      <w:r>
        <w:rPr>
          <w:rFonts w:hint="eastAsia" w:ascii="仿宋_GB2312" w:hAnsi="仿宋_GB2312" w:eastAsia="仿宋_GB2312" w:cs="仿宋_GB2312"/>
          <w:kern w:val="0"/>
          <w:szCs w:val="32"/>
          <w:lang w:eastAsia="zh-CN"/>
        </w:rPr>
        <w:t>（四）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bidi="ar-SA"/>
        </w:rPr>
        <w:t>着重在“美”，事迹感人。彰显人物故事性，体现正能量价值取向，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 w:bidi="ar-SA"/>
        </w:rPr>
        <w:t>引领示范作用强，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bidi="ar-SA"/>
        </w:rPr>
        <w:t>有突出的先进性和代表性，能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 w:bidi="ar-SA"/>
        </w:rPr>
        <w:t>发挥选树典型示范影响力，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bidi="ar-SA"/>
        </w:rPr>
        <w:t>适合公开宣传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bidi="ar-SA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0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kern w:val="0"/>
          <w:szCs w:val="32"/>
          <w:lang w:eastAsia="zh-CN"/>
        </w:rPr>
        <w:t>（五）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bidi="ar-SA"/>
        </w:rPr>
        <w:t>遴选对象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bidi="ar-SA"/>
        </w:rPr>
        <w:t>中，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基础研究、成果转化、创新创业、科普与社会服务等各占一定比例；高层次人才、基层一线科技工作者各占一定比例；女性科技工作者占一定比例。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bidi="ar-SA"/>
        </w:rPr>
        <w:t>特别聚焦青年科技工作者典型。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bidi="ar-SA"/>
        </w:rPr>
        <w:t>遴选对象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bidi="ar-SA"/>
        </w:rPr>
        <w:t>不包括现役军人、公务员和参照公务员法管理的党政机关现任厅局级以上行政职务者。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b w:val="0"/>
          <w:bCs w:val="0"/>
          <w:kern w:val="0"/>
          <w:szCs w:val="32"/>
        </w:rPr>
      </w:pPr>
      <w:r>
        <w:rPr>
          <w:rFonts w:hint="eastAsia" w:ascii="黑体" w:hAnsi="黑体" w:eastAsia="黑体" w:cs="黑体"/>
          <w:b w:val="0"/>
          <w:bCs w:val="0"/>
          <w:kern w:val="0"/>
          <w:szCs w:val="32"/>
          <w:lang w:eastAsia="zh-CN"/>
        </w:rPr>
        <w:t>五、</w:t>
      </w:r>
      <w:r>
        <w:rPr>
          <w:rFonts w:hint="eastAsia" w:ascii="黑体" w:hAnsi="黑体" w:eastAsia="黑体" w:cs="黑体"/>
          <w:b w:val="0"/>
          <w:bCs w:val="0"/>
          <w:kern w:val="0"/>
          <w:szCs w:val="32"/>
        </w:rPr>
        <w:t>材料要求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kern w:val="0"/>
          <w:szCs w:val="32"/>
        </w:rPr>
        <w:t>推荐材料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包括：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highlight w:val="none"/>
          <w:lang w:val="en-US" w:eastAsia="zh-CN"/>
        </w:rPr>
        <w:t>一是文字材料。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《2023年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从化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“最美科技工作者”推荐表》原件2份；书面意见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1份，需加盖推荐单位公章；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建议附上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推荐工作情况报告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。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highlight w:val="none"/>
          <w:lang w:val="en-US" w:eastAsia="zh-CN"/>
        </w:rPr>
        <w:t>二是</w:t>
      </w:r>
      <w:r>
        <w:rPr>
          <w:rFonts w:hint="eastAsia" w:ascii="仿宋_GB2312" w:hAnsi="仿宋_GB2312" w:cs="仿宋_GB2312"/>
          <w:b/>
          <w:bCs/>
          <w:color w:val="000000"/>
          <w:sz w:val="32"/>
          <w:szCs w:val="32"/>
          <w:highlight w:val="none"/>
          <w:lang w:val="en-US" w:eastAsia="zh-CN"/>
        </w:rPr>
        <w:t>图片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highlight w:val="none"/>
          <w:lang w:val="en-US" w:eastAsia="zh-CN"/>
        </w:rPr>
        <w:t>材料。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推荐人选小2寸正面免冠彩色照片，及体现先进事迹的生活或工作照片3-5张（照片请提供jpg格式，不小于2MB，用姓名作为照片名）。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default" w:ascii="Times New Roman [TMC ]" w:hAnsi="Times New Roman [TMC ]" w:cs="Times New Roman [TMC ]"/>
          <w:kern w:val="0"/>
          <w:szCs w:val="32"/>
          <w:lang w:val="en-US" w:eastAsia="zh-CN"/>
        </w:rPr>
      </w:pPr>
      <w:r>
        <w:rPr>
          <w:rFonts w:hint="default" w:ascii="Times New Roman [TMC ]" w:hAnsi="Times New Roman [TMC ]" w:cs="Times New Roman [TMC ]"/>
          <w:kern w:val="0"/>
          <w:szCs w:val="32"/>
        </w:rPr>
        <w:t>各推荐单位要对推荐人选的材料严格把关审核，开展政治考察，包括有无违法违规违纪情况（如廉政表现、犯罪记录、行政处罚）、有无违背公序良俗情况（如道德、学风、社会评价）等，并出具书面意见。</w:t>
      </w:r>
      <w:r>
        <w:rPr>
          <w:rFonts w:hint="default" w:ascii="Times New Roman [TMC ]" w:hAnsi="Times New Roman [TMC ]" w:cs="Times New Roman [TMC ]"/>
          <w:kern w:val="0"/>
          <w:szCs w:val="32"/>
          <w:lang w:val="en-US" w:eastAsia="zh-CN"/>
        </w:rPr>
        <w:t>凡</w:t>
      </w:r>
      <w:r>
        <w:rPr>
          <w:rFonts w:hint="default" w:ascii="Times New Roman [TMC ]" w:hAnsi="Times New Roman [TMC ]" w:cs="Times New Roman [TMC ]"/>
          <w:kern w:val="0"/>
          <w:szCs w:val="32"/>
        </w:rPr>
        <w:t>被推荐人</w:t>
      </w:r>
      <w:r>
        <w:rPr>
          <w:rFonts w:hint="default" w:ascii="Times New Roman [TMC ]" w:hAnsi="Times New Roman [TMC ]" w:cs="Times New Roman [TMC ]"/>
          <w:kern w:val="0"/>
          <w:szCs w:val="32"/>
          <w:lang w:val="en-US" w:eastAsia="zh-CN"/>
        </w:rPr>
        <w:t>为国家企事业单位的，</w:t>
      </w:r>
      <w:r>
        <w:rPr>
          <w:rFonts w:hint="default" w:ascii="Times New Roman [TMC ]" w:hAnsi="Times New Roman [TMC ]" w:cs="Times New Roman [TMC ]"/>
          <w:kern w:val="0"/>
          <w:szCs w:val="32"/>
        </w:rPr>
        <w:t>须按照干部管理权限征求干部人事管理、纪检监察等部门意见，</w:t>
      </w:r>
      <w:r>
        <w:rPr>
          <w:rFonts w:hint="default" w:ascii="Times New Roman [TMC ]" w:hAnsi="Times New Roman [TMC ]" w:cs="Times New Roman [TMC ]"/>
          <w:kern w:val="0"/>
          <w:szCs w:val="32"/>
          <w:lang w:val="en-US" w:eastAsia="zh-CN"/>
        </w:rPr>
        <w:t>出具廉政鉴定</w:t>
      </w:r>
      <w:r>
        <w:rPr>
          <w:rFonts w:hint="default" w:ascii="Times New Roman [TMC ]" w:hAnsi="Times New Roman [TMC ]" w:cs="Times New Roman [TMC ]"/>
          <w:kern w:val="0"/>
          <w:szCs w:val="32"/>
          <w:lang w:eastAsia="zh-CN"/>
        </w:rPr>
        <w:t>和书面意见</w:t>
      </w:r>
      <w:r>
        <w:rPr>
          <w:rFonts w:hint="default" w:ascii="Times New Roman [TMC ]" w:hAnsi="Times New Roman [TMC ]" w:cs="Times New Roman [TMC ]"/>
          <w:kern w:val="0"/>
          <w:szCs w:val="32"/>
          <w:lang w:val="en-US" w:eastAsia="zh-CN"/>
        </w:rPr>
        <w:t>；凡</w:t>
      </w:r>
      <w:r>
        <w:rPr>
          <w:rFonts w:hint="default" w:ascii="Times New Roman [TMC ]" w:hAnsi="Times New Roman [TMC ]" w:cs="Times New Roman [TMC ]"/>
          <w:kern w:val="0"/>
          <w:szCs w:val="32"/>
        </w:rPr>
        <w:t>被推荐人</w:t>
      </w:r>
      <w:r>
        <w:rPr>
          <w:rFonts w:hint="default" w:ascii="Times New Roman [TMC ]" w:hAnsi="Times New Roman [TMC ]" w:cs="Times New Roman [TMC ]"/>
          <w:kern w:val="0"/>
          <w:szCs w:val="32"/>
          <w:lang w:val="en-US" w:eastAsia="zh-CN"/>
        </w:rPr>
        <w:t>为私营企业或社会组织的，由</w:t>
      </w:r>
      <w:r>
        <w:rPr>
          <w:rFonts w:hint="default" w:ascii="Times New Roman [TMC ]" w:hAnsi="Times New Roman [TMC ]" w:cs="Times New Roman [TMC ]"/>
          <w:kern w:val="0"/>
          <w:szCs w:val="32"/>
          <w:lang w:eastAsia="zh-CN"/>
        </w:rPr>
        <w:t>推荐单位出具考察和书面意见</w:t>
      </w:r>
      <w:r>
        <w:rPr>
          <w:rFonts w:hint="default" w:ascii="Times New Roman [TMC ]" w:hAnsi="Times New Roman [TMC ]" w:cs="Times New Roman [TMC ]"/>
          <w:kern w:val="0"/>
          <w:szCs w:val="32"/>
          <w:lang w:val="en-US" w:eastAsia="zh-CN"/>
        </w:rPr>
        <w:t>。推荐材料要客观、准确、完整，对于推荐材料填报不实的，将取消参评资格。推荐人选在公示期间有异议的，推荐单位应调查核实并提供书面调查材料和结论性意见。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default" w:ascii="Times New Roman [TMC ]" w:hAnsi="Times New Roman [TMC ]" w:eastAsia="仿宋_GB2312" w:cs="Times New Roman [TMC ]"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kern w:val="0"/>
          <w:szCs w:val="32"/>
        </w:rPr>
        <w:t>请各单位于</w:t>
      </w:r>
      <w:r>
        <w:rPr>
          <w:rFonts w:hint="eastAsia" w:ascii="仿宋_GB2312" w:hAnsi="仿宋_GB2312" w:eastAsia="仿宋_GB2312" w:cs="仿宋_GB2312"/>
          <w:kern w:val="0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kern w:val="0"/>
          <w:szCs w:val="32"/>
        </w:rPr>
        <w:t>月</w:t>
      </w:r>
      <w:r>
        <w:rPr>
          <w:rFonts w:hint="eastAsia" w:ascii="仿宋_GB2312" w:hAnsi="仿宋_GB2312" w:eastAsia="仿宋_GB2312" w:cs="仿宋_GB2312"/>
          <w:kern w:val="0"/>
          <w:szCs w:val="32"/>
          <w:lang w:val="en-US" w:eastAsia="zh-CN"/>
        </w:rPr>
        <w:t>16</w:t>
      </w:r>
      <w:r>
        <w:rPr>
          <w:rFonts w:hint="eastAsia" w:ascii="仿宋_GB2312" w:hAnsi="仿宋_GB2312" w:eastAsia="仿宋_GB2312" w:cs="仿宋_GB2312"/>
          <w:kern w:val="0"/>
          <w:szCs w:val="32"/>
        </w:rPr>
        <w:t>日（星期</w:t>
      </w:r>
      <w:r>
        <w:rPr>
          <w:rFonts w:hint="eastAsia" w:ascii="仿宋_GB2312" w:hAnsi="仿宋_GB2312" w:eastAsia="仿宋_GB2312" w:cs="仿宋_GB2312"/>
          <w:kern w:val="0"/>
          <w:szCs w:val="32"/>
          <w:lang w:eastAsia="zh-CN"/>
        </w:rPr>
        <w:t>二</w:t>
      </w:r>
      <w:r>
        <w:rPr>
          <w:rFonts w:hint="eastAsia" w:ascii="仿宋_GB2312" w:hAnsi="仿宋_GB2312" w:eastAsia="仿宋_GB2312" w:cs="仿宋_GB2312"/>
          <w:kern w:val="0"/>
          <w:szCs w:val="32"/>
        </w:rPr>
        <w:t>）前将文档版及图片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发到电子邮箱：</w:t>
      </w:r>
      <w:r>
        <w:rPr>
          <w:rStyle w:val="9"/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fldChar w:fldCharType="begin"/>
      </w:r>
      <w:r>
        <w:rPr>
          <w:rStyle w:val="9"/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instrText xml:space="preserve"> HYPERLINK "mailto:chqkxkpb@gz.gov.cn。" </w:instrText>
      </w:r>
      <w:r>
        <w:rPr>
          <w:rStyle w:val="9"/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fldChar w:fldCharType="separate"/>
      </w:r>
      <w:r>
        <w:rPr>
          <w:rStyle w:val="9"/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chqkxkpb@gz.gov.cn</w:t>
      </w:r>
      <w:r>
        <w:rPr>
          <w:rStyle w:val="9"/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fldChar w:fldCharType="end"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；同时将推荐材料纸质版送至：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区科学技术协会（街口街青云路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68号华兴花园办公楼2楼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 [TMC ]" w:hAnsi="Times New Roman [TMC ]" w:eastAsia="仿宋_GB2312" w:cs="Times New Roman [TMC ]"/>
          <w:color w:val="000000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default" w:ascii="Times New Roman [TMC ]" w:hAnsi="Times New Roman [TMC ]" w:cs="Times New Roman [TMC ]"/>
          <w:kern w:val="0"/>
          <w:szCs w:val="32"/>
        </w:rPr>
      </w:pPr>
      <w:r>
        <w:rPr>
          <w:rFonts w:hint="eastAsia" w:ascii="Times New Roman [TMC ]" w:hAnsi="Times New Roman [TMC ]" w:eastAsia="黑体" w:cs="Times New Roman [TMC ]"/>
          <w:kern w:val="0"/>
          <w:szCs w:val="32"/>
          <w:lang w:eastAsia="zh-CN"/>
        </w:rPr>
        <w:t>六</w:t>
      </w:r>
      <w:r>
        <w:rPr>
          <w:rFonts w:hint="default" w:ascii="Times New Roman [TMC ]" w:hAnsi="Times New Roman [TMC ]" w:eastAsia="黑体" w:cs="Times New Roman [TMC ]"/>
          <w:kern w:val="0"/>
          <w:szCs w:val="32"/>
        </w:rPr>
        <w:t>、有关要求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3" w:firstLineChars="200"/>
        <w:textAlignment w:val="auto"/>
        <w:rPr>
          <w:rFonts w:hint="eastAsia" w:ascii="仿宋_GB2312" w:hAnsi="仿宋_GB2312" w:eastAsia="仿宋_GB2312" w:cs="仿宋_GB2312"/>
          <w:kern w:val="0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Cs w:val="32"/>
          <w:lang w:eastAsia="zh-CN"/>
        </w:rPr>
        <w:t>（一）</w:t>
      </w:r>
      <w:r>
        <w:rPr>
          <w:rFonts w:hint="eastAsia" w:ascii="仿宋_GB2312" w:hAnsi="仿宋_GB2312" w:eastAsia="仿宋_GB2312" w:cs="仿宋_GB2312"/>
          <w:b/>
          <w:bCs/>
          <w:kern w:val="0"/>
          <w:szCs w:val="32"/>
        </w:rPr>
        <w:t>加强组织领导。</w:t>
      </w:r>
      <w:r>
        <w:rPr>
          <w:rFonts w:hint="eastAsia" w:ascii="仿宋_GB2312" w:hAnsi="仿宋_GB2312" w:eastAsia="仿宋_GB2312" w:cs="仿宋_GB2312"/>
          <w:kern w:val="0"/>
          <w:szCs w:val="32"/>
        </w:rPr>
        <w:t>开展“最美科技工作者”学习宣传活动是社会主义精神文明建设的一件大事，</w:t>
      </w:r>
      <w:r>
        <w:rPr>
          <w:rFonts w:hint="eastAsia" w:ascii="仿宋_GB2312" w:hAnsi="仿宋_GB2312" w:eastAsia="仿宋_GB2312" w:cs="仿宋_GB2312"/>
          <w:kern w:val="0"/>
          <w:szCs w:val="32"/>
          <w:lang w:val="en-US" w:eastAsia="zh-CN"/>
        </w:rPr>
        <w:t>是培育和践行社会主义核心价值观的重要抓手，</w:t>
      </w:r>
      <w:r>
        <w:rPr>
          <w:rFonts w:hint="eastAsia" w:ascii="仿宋_GB2312" w:hAnsi="仿宋_GB2312" w:eastAsia="仿宋_GB2312" w:cs="仿宋_GB2312"/>
          <w:kern w:val="0"/>
          <w:szCs w:val="32"/>
        </w:rPr>
        <w:t>是加强和改进新时代科技工作者思想政治工作、做好科技工作者政治引领和政治吸纳的有效举措。各单位</w:t>
      </w:r>
      <w:r>
        <w:rPr>
          <w:rFonts w:hint="eastAsia" w:ascii="仿宋_GB2312" w:hAnsi="仿宋_GB2312" w:eastAsia="仿宋_GB2312" w:cs="仿宋_GB2312"/>
          <w:kern w:val="0"/>
          <w:szCs w:val="32"/>
          <w:lang w:val="en-US" w:eastAsia="zh-CN"/>
        </w:rPr>
        <w:t>要充分认识活动的重要意义，切实加强组织领导，精心筹划部署，严密组织实施，积极稳妥做好各相关工作，确保活动有力有序有效推进。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3" w:firstLineChars="200"/>
        <w:textAlignment w:val="auto"/>
        <w:rPr>
          <w:rFonts w:hint="eastAsia" w:ascii="仿宋_GB2312" w:hAnsi="仿宋_GB2312" w:eastAsia="仿宋_GB2312" w:cs="仿宋_GB2312"/>
          <w:kern w:val="0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Cs w:val="32"/>
          <w:highlight w:val="none"/>
          <w:lang w:eastAsia="zh-CN"/>
        </w:rPr>
        <w:t>（二）做</w:t>
      </w:r>
      <w:r>
        <w:rPr>
          <w:rFonts w:hint="eastAsia" w:ascii="仿宋_GB2312" w:hAnsi="仿宋_GB2312" w:eastAsia="仿宋_GB2312" w:cs="仿宋_GB2312"/>
          <w:b/>
          <w:bCs/>
          <w:kern w:val="0"/>
          <w:szCs w:val="32"/>
          <w:highlight w:val="none"/>
          <w:lang w:val="en-US" w:eastAsia="zh-CN"/>
        </w:rPr>
        <w:t>好统筹协调。</w:t>
      </w:r>
      <w:r>
        <w:rPr>
          <w:rFonts w:hint="eastAsia" w:ascii="仿宋_GB2312" w:hAnsi="仿宋_GB2312" w:eastAsia="仿宋_GB2312" w:cs="仿宋_GB2312"/>
          <w:kern w:val="0"/>
          <w:szCs w:val="32"/>
          <w:highlight w:val="none"/>
          <w:lang w:val="en-US" w:eastAsia="zh-CN"/>
        </w:rPr>
        <w:t>各单位要切实履行职能，充分发挥各自优势，加强协调、形成合力，组织好本领域本单位“最美科技工作者”学习宣传活动，及时推荐报送典型线索，配合做好采访、拍摄</w:t>
      </w:r>
      <w:r>
        <w:rPr>
          <w:rFonts w:hint="eastAsia" w:ascii="仿宋_GB2312" w:hAnsi="仿宋_GB2312" w:eastAsia="仿宋_GB2312" w:cs="仿宋_GB2312"/>
          <w:kern w:val="0"/>
          <w:szCs w:val="32"/>
          <w:highlight w:val="none"/>
          <w:lang w:eastAsia="zh-CN"/>
        </w:rPr>
        <w:t>、专题报道</w:t>
      </w:r>
      <w:r>
        <w:rPr>
          <w:rFonts w:hint="eastAsia" w:ascii="仿宋_GB2312" w:hAnsi="仿宋_GB2312" w:eastAsia="仿宋_GB2312" w:cs="仿宋_GB2312"/>
          <w:kern w:val="0"/>
          <w:szCs w:val="32"/>
          <w:highlight w:val="none"/>
          <w:lang w:val="en-US" w:eastAsia="zh-CN"/>
        </w:rPr>
        <w:t>各项工作，共同把活动抓出质量、抓出声势、抓出影响。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3" w:firstLineChars="200"/>
        <w:textAlignment w:val="auto"/>
        <w:rPr>
          <w:rFonts w:hint="eastAsia" w:ascii="仿宋_GB2312" w:hAnsi="仿宋_GB2312" w:eastAsia="仿宋_GB2312" w:cs="仿宋_GB2312"/>
          <w:kern w:val="0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Cs w:val="32"/>
          <w:highlight w:val="none"/>
          <w:lang w:eastAsia="zh-CN"/>
        </w:rPr>
        <w:t>（三）</w:t>
      </w:r>
      <w:r>
        <w:rPr>
          <w:rFonts w:hint="eastAsia" w:ascii="仿宋_GB2312" w:hAnsi="仿宋_GB2312" w:eastAsia="仿宋_GB2312" w:cs="仿宋_GB2312"/>
          <w:b/>
          <w:bCs/>
          <w:kern w:val="0"/>
          <w:szCs w:val="32"/>
          <w:highlight w:val="none"/>
        </w:rPr>
        <w:t>坚持工作原则。</w:t>
      </w:r>
      <w:r>
        <w:rPr>
          <w:rFonts w:hint="eastAsia" w:ascii="仿宋_GB2312" w:hAnsi="仿宋_GB2312" w:eastAsia="仿宋_GB2312" w:cs="仿宋_GB2312"/>
          <w:kern w:val="0"/>
          <w:szCs w:val="32"/>
          <w:highlight w:val="none"/>
        </w:rPr>
        <w:t>坚持“公开、公正、公平、择优”原则，</w:t>
      </w:r>
      <w:r>
        <w:rPr>
          <w:rFonts w:hint="eastAsia" w:ascii="仿宋_GB2312" w:hAnsi="仿宋_GB2312" w:eastAsia="仿宋_GB2312" w:cs="仿宋_GB2312"/>
          <w:kern w:val="0"/>
          <w:szCs w:val="32"/>
          <w:highlight w:val="none"/>
          <w:lang w:val="en-US" w:eastAsia="zh-CN"/>
        </w:rPr>
        <w:t>严格遵守评选标准，充分发扬民主，保证推荐质量。</w:t>
      </w:r>
      <w:r>
        <w:rPr>
          <w:rFonts w:hint="eastAsia" w:ascii="仿宋_GB2312" w:hAnsi="仿宋_GB2312" w:eastAsia="仿宋_GB2312" w:cs="仿宋_GB2312"/>
          <w:kern w:val="0"/>
          <w:szCs w:val="32"/>
          <w:highlight w:val="none"/>
          <w:lang w:eastAsia="zh-CN"/>
        </w:rPr>
        <w:t>推荐工作要</w:t>
      </w:r>
      <w:r>
        <w:rPr>
          <w:rFonts w:hint="eastAsia" w:ascii="仿宋_GB2312" w:hAnsi="仿宋_GB2312" w:eastAsia="仿宋_GB2312" w:cs="仿宋_GB2312"/>
          <w:kern w:val="0"/>
          <w:szCs w:val="32"/>
          <w:highlight w:val="none"/>
        </w:rPr>
        <w:t>坚持以科技工作者的思想品质、精神风貌和工作实绩为衡量基准，</w:t>
      </w:r>
      <w:r>
        <w:rPr>
          <w:rFonts w:hint="eastAsia" w:ascii="仿宋_GB2312" w:hAnsi="仿宋_GB2312" w:eastAsia="仿宋_GB2312" w:cs="仿宋_GB2312"/>
          <w:kern w:val="0"/>
          <w:szCs w:val="32"/>
          <w:highlight w:val="none"/>
          <w:lang w:eastAsia="zh-CN"/>
        </w:rPr>
        <w:t>严格把关，优中选优</w:t>
      </w:r>
      <w:r>
        <w:rPr>
          <w:rFonts w:hint="eastAsia" w:ascii="仿宋_GB2312" w:hAnsi="仿宋_GB2312" w:eastAsia="仿宋_GB2312" w:cs="仿宋_GB2312"/>
          <w:kern w:val="0"/>
          <w:szCs w:val="32"/>
          <w:highlight w:val="none"/>
        </w:rPr>
        <w:t>。按照民主程序确定推荐人选，并在一定范围内公示。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3" w:firstLineChars="200"/>
        <w:textAlignment w:val="auto"/>
        <w:rPr>
          <w:rFonts w:hint="default" w:ascii="Times New Roman [TMC ]" w:hAnsi="Times New Roman [TMC ]" w:cs="Times New Roman [TMC ]"/>
          <w:kern w:val="0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Cs w:val="32"/>
          <w:highlight w:val="none"/>
          <w:lang w:eastAsia="zh-CN"/>
        </w:rPr>
        <w:t>（四）</w:t>
      </w:r>
      <w:r>
        <w:rPr>
          <w:rFonts w:hint="eastAsia" w:ascii="仿宋_GB2312" w:hAnsi="仿宋_GB2312" w:eastAsia="仿宋_GB2312" w:cs="仿宋_GB2312"/>
          <w:b/>
          <w:bCs/>
          <w:kern w:val="0"/>
          <w:szCs w:val="32"/>
        </w:rPr>
        <w:t>注重改进创新。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Cs w:val="32"/>
        </w:rPr>
        <w:t>要</w:t>
      </w:r>
      <w:r>
        <w:rPr>
          <w:rFonts w:hint="eastAsia" w:ascii="仿宋_GB2312" w:hAnsi="仿宋_GB2312" w:eastAsia="仿宋_GB2312" w:cs="仿宋_GB2312"/>
          <w:kern w:val="0"/>
          <w:szCs w:val="32"/>
        </w:rPr>
        <w:t>研究探索、主动适应新形势下典型宣传的内在规律，充分运用群众喜闻乐见的载体平台，进行精准传播，增强活动的吸引力感染力引导力。要充分考</w:t>
      </w:r>
      <w:r>
        <w:rPr>
          <w:rFonts w:hint="eastAsia" w:ascii="仿宋_GB2312" w:hAnsi="仿宋_GB2312" w:eastAsia="仿宋_GB2312" w:cs="仿宋_GB2312"/>
          <w:kern w:val="0"/>
          <w:szCs w:val="32"/>
          <w:highlight w:val="none"/>
        </w:rPr>
        <w:t>虑科技工作者的工作特点和实际需求，调动广大科技工作者参与的积极性，</w:t>
      </w:r>
      <w:r>
        <w:rPr>
          <w:rFonts w:hint="eastAsia" w:ascii="仿宋_GB2312" w:hAnsi="仿宋_GB2312" w:eastAsia="仿宋_GB2312" w:cs="仿宋_GB2312"/>
          <w:kern w:val="0"/>
          <w:szCs w:val="32"/>
          <w:highlight w:val="none"/>
          <w:lang w:val="en-US" w:eastAsia="zh-CN"/>
        </w:rPr>
        <w:t>发挥好典型示范的激励作用，使学习典型、争当先进蔚然成风。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5"/>
        <w:textAlignment w:val="auto"/>
        <w:rPr>
          <w:rFonts w:hint="default" w:ascii="Times New Roman [TMC ]" w:hAnsi="Times New Roman [TMC ]" w:eastAsia="仿宋" w:cs="Times New Roman [TMC ]"/>
          <w:kern w:val="0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default" w:ascii="Times New Roman [TMC ]" w:hAnsi="Times New Roman [TMC ]" w:cs="Times New Roman [TMC ]"/>
        </w:rPr>
        <w:t>附件：</w:t>
      </w:r>
      <w:r>
        <w:rPr>
          <w:rFonts w:hint="eastAsia" w:ascii="仿宋_GB2312" w:hAnsi="仿宋_GB2312" w:eastAsia="仿宋_GB2312" w:cs="仿宋_GB2312"/>
        </w:rPr>
        <w:t>2023年</w:t>
      </w:r>
      <w:r>
        <w:rPr>
          <w:rFonts w:hint="eastAsia" w:ascii="仿宋_GB2312" w:hAnsi="仿宋_GB2312" w:cs="仿宋_GB2312"/>
          <w:lang w:eastAsia="zh-CN"/>
        </w:rPr>
        <w:t>广州</w:t>
      </w:r>
      <w:r>
        <w:rPr>
          <w:rFonts w:hint="eastAsia" w:ascii="仿宋_GB2312" w:hAnsi="仿宋_GB2312" w:eastAsia="仿宋_GB2312" w:cs="仿宋_GB2312"/>
          <w:lang w:eastAsia="zh-CN"/>
        </w:rPr>
        <w:t>从化</w:t>
      </w:r>
      <w:r>
        <w:rPr>
          <w:rFonts w:hint="eastAsia" w:ascii="仿宋_GB2312" w:hAnsi="仿宋_GB2312" w:eastAsia="仿宋_GB2312" w:cs="仿宋_GB2312"/>
        </w:rPr>
        <w:t>“最美科技工作者”推荐表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</w:pP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color w:val="000000"/>
        </w:rPr>
      </w:pPr>
      <w:r>
        <w:rPr>
          <w:rFonts w:hint="eastAsia"/>
          <w:color w:val="000000"/>
        </w:rPr>
        <w:t>广州市</w:t>
      </w:r>
      <w:r>
        <w:rPr>
          <w:rFonts w:hint="eastAsia"/>
          <w:color w:val="000000"/>
          <w:lang w:eastAsia="zh-CN"/>
        </w:rPr>
        <w:t>从化区</w:t>
      </w:r>
      <w:r>
        <w:rPr>
          <w:rFonts w:hint="eastAsia"/>
          <w:color w:val="000000"/>
        </w:rPr>
        <w:t>科学技术协会   中共广州市</w:t>
      </w:r>
      <w:r>
        <w:rPr>
          <w:rFonts w:hint="eastAsia"/>
          <w:color w:val="000000"/>
          <w:lang w:eastAsia="zh-CN"/>
        </w:rPr>
        <w:t>从化区</w:t>
      </w:r>
      <w:r>
        <w:rPr>
          <w:rFonts w:hint="eastAsia"/>
          <w:color w:val="000000"/>
        </w:rPr>
        <w:t>委宣传部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textAlignment w:val="auto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eastAsia="仿宋_GB2312"/>
          <w:lang w:eastAsia="zh-CN"/>
        </w:rPr>
      </w:pP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2080" w:firstLineChars="650"/>
        <w:textAlignment w:val="auto"/>
        <w:rPr>
          <w:rFonts w:hint="eastAsia" w:eastAsia="仿宋_GB2312"/>
          <w:color w:val="000000"/>
          <w:lang w:eastAsia="zh-CN"/>
        </w:rPr>
      </w:pPr>
      <w:r>
        <w:rPr>
          <w:rFonts w:hint="eastAsia"/>
          <w:color w:val="000000"/>
        </w:rPr>
        <w:t xml:space="preserve">    广州市</w:t>
      </w:r>
      <w:r>
        <w:rPr>
          <w:rFonts w:hint="eastAsia"/>
          <w:color w:val="000000"/>
          <w:lang w:eastAsia="zh-CN"/>
        </w:rPr>
        <w:t>从化区科技工业商务和信息化局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textAlignment w:val="auto"/>
        <w:rPr>
          <w:rFonts w:hint="default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5106" w:firstLineChars="1702"/>
        <w:textAlignment w:val="auto"/>
        <w:rPr>
          <w:rFonts w:hint="eastAsia" w:ascii="仿宋_GB2312" w:hAnsi="仿宋_GB2312" w:eastAsia="仿宋_GB2312" w:cs="仿宋_GB2312"/>
          <w:bCs/>
          <w:spacing w:val="-10"/>
          <w:szCs w:val="32"/>
        </w:rPr>
      </w:pPr>
      <w:r>
        <w:rPr>
          <w:rFonts w:hint="eastAsia" w:ascii="仿宋_GB2312" w:hAnsi="仿宋_GB2312" w:eastAsia="仿宋_GB2312" w:cs="仿宋_GB2312"/>
          <w:bCs/>
          <w:spacing w:val="-10"/>
          <w:szCs w:val="32"/>
        </w:rPr>
        <w:t>2023年</w:t>
      </w:r>
      <w:r>
        <w:rPr>
          <w:rFonts w:hint="eastAsia" w:ascii="仿宋_GB2312" w:hAnsi="仿宋_GB2312" w:eastAsia="仿宋_GB2312" w:cs="仿宋_GB2312"/>
          <w:bCs/>
          <w:spacing w:val="-10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Cs/>
          <w:spacing w:val="-10"/>
          <w:szCs w:val="32"/>
        </w:rPr>
        <w:t>月</w:t>
      </w:r>
      <w:r>
        <w:rPr>
          <w:rFonts w:hint="eastAsia" w:ascii="仿宋_GB2312" w:hAnsi="仿宋_GB2312" w:cs="仿宋_GB2312"/>
          <w:bCs/>
          <w:spacing w:val="-10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bCs/>
          <w:spacing w:val="-10"/>
          <w:szCs w:val="32"/>
        </w:rP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textAlignment w:val="auto"/>
        <w:rPr>
          <w:rFonts w:hint="eastAsia"/>
        </w:rPr>
      </w:pP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jc w:val="center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（联系人：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黎晓玲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，电话：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020-87938372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）</w:t>
      </w:r>
    </w:p>
    <w:bookmarkEnd w:id="0"/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spacing w:line="58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8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8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</w:p>
    <w:p>
      <w:pPr>
        <w:spacing w:line="640" w:lineRule="exact"/>
        <w:rPr>
          <w:rFonts w:ascii="黑体" w:hAnsi="黑体" w:eastAsia="黑体"/>
        </w:rPr>
      </w:pPr>
    </w:p>
    <w:p>
      <w:pPr>
        <w:spacing w:line="640" w:lineRule="exact"/>
        <w:rPr>
          <w:rFonts w:ascii="黑体" w:hAnsi="黑体" w:eastAsia="黑体"/>
        </w:rPr>
      </w:pPr>
    </w:p>
    <w:p>
      <w:pPr>
        <w:spacing w:line="900" w:lineRule="exact"/>
        <w:jc w:val="center"/>
        <w:rPr>
          <w:rFonts w:hint="eastAsia" w:ascii="方正小标宋简体" w:hAnsi="方正小标宋简体" w:eastAsia="方正小标宋简体" w:cs="方正小标宋简体"/>
          <w:sz w:val="56"/>
          <w:szCs w:val="5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56"/>
          <w:szCs w:val="56"/>
        </w:rPr>
        <w:t>2023年</w:t>
      </w:r>
      <w:r>
        <w:rPr>
          <w:rFonts w:hint="eastAsia" w:ascii="方正小标宋简体" w:hAnsi="方正小标宋简体" w:eastAsia="方正小标宋简体" w:cs="方正小标宋简体"/>
          <w:sz w:val="56"/>
          <w:szCs w:val="56"/>
          <w:lang w:eastAsia="zh-CN"/>
        </w:rPr>
        <w:t>广州从化</w:t>
      </w:r>
    </w:p>
    <w:p>
      <w:pPr>
        <w:spacing w:line="900" w:lineRule="exact"/>
        <w:jc w:val="center"/>
        <w:rPr>
          <w:rFonts w:hint="eastAsia" w:ascii="方正小标宋简体" w:hAnsi="方正小标宋简体" w:eastAsia="方正小标宋简体" w:cs="方正小标宋简体"/>
          <w:sz w:val="56"/>
          <w:szCs w:val="56"/>
        </w:rPr>
      </w:pPr>
      <w:r>
        <w:rPr>
          <w:rFonts w:hint="eastAsia" w:ascii="方正小标宋简体" w:hAnsi="方正小标宋简体" w:eastAsia="方正小标宋简体" w:cs="方正小标宋简体"/>
          <w:sz w:val="56"/>
          <w:szCs w:val="56"/>
        </w:rPr>
        <w:t>“最美科技工作者”推荐表</w:t>
      </w:r>
    </w:p>
    <w:p>
      <w:pPr>
        <w:spacing w:line="640" w:lineRule="exact"/>
        <w:rPr>
          <w:rFonts w:ascii="黑体" w:hAnsi="黑体" w:eastAsia="黑体"/>
        </w:rPr>
      </w:pPr>
    </w:p>
    <w:p>
      <w:pPr>
        <w:spacing w:line="640" w:lineRule="exact"/>
        <w:rPr>
          <w:rFonts w:ascii="黑体" w:hAnsi="黑体" w:eastAsia="黑体"/>
        </w:rPr>
      </w:pPr>
    </w:p>
    <w:p>
      <w:pPr>
        <w:spacing w:line="640" w:lineRule="exact"/>
        <w:rPr>
          <w:rFonts w:ascii="黑体" w:hAnsi="黑体" w:eastAsia="黑体"/>
        </w:rPr>
      </w:pPr>
    </w:p>
    <w:p>
      <w:pPr>
        <w:spacing w:line="640" w:lineRule="exact"/>
        <w:rPr>
          <w:rFonts w:ascii="黑体" w:hAnsi="黑体" w:eastAsia="黑体"/>
        </w:rPr>
      </w:pPr>
    </w:p>
    <w:p>
      <w:pPr>
        <w:spacing w:line="800" w:lineRule="exact"/>
        <w:ind w:firstLine="1606" w:firstLineChars="500"/>
        <w:rPr>
          <w:rFonts w:hAnsi="宋体"/>
          <w:b/>
          <w:sz w:val="32"/>
          <w:szCs w:val="32"/>
          <w:u w:val="single"/>
        </w:rPr>
      </w:pPr>
      <w:r>
        <w:rPr>
          <w:rFonts w:hint="eastAsia" w:hAnsi="宋体"/>
          <w:b/>
          <w:sz w:val="32"/>
          <w:szCs w:val="32"/>
        </w:rPr>
        <w:t>候选人姓名：</w:t>
      </w:r>
      <w:r>
        <w:rPr>
          <w:rFonts w:hint="eastAsia" w:hAnsi="宋体"/>
          <w:b/>
          <w:sz w:val="32"/>
          <w:szCs w:val="32"/>
          <w:u w:val="single"/>
        </w:rPr>
        <w:t xml:space="preserve">                       </w:t>
      </w:r>
    </w:p>
    <w:p>
      <w:pPr>
        <w:spacing w:line="800" w:lineRule="exact"/>
        <w:ind w:firstLine="1588" w:firstLineChars="377"/>
        <w:rPr>
          <w:rFonts w:hAnsi="宋体"/>
          <w:b/>
          <w:sz w:val="32"/>
          <w:szCs w:val="32"/>
          <w:u w:val="single"/>
        </w:rPr>
      </w:pPr>
      <w:r>
        <w:rPr>
          <w:rFonts w:hint="eastAsia" w:hAnsi="宋体"/>
          <w:b/>
          <w:spacing w:val="50"/>
          <w:kern w:val="0"/>
          <w:sz w:val="32"/>
          <w:szCs w:val="32"/>
        </w:rPr>
        <w:t>工作单</w:t>
      </w:r>
      <w:r>
        <w:rPr>
          <w:rFonts w:hint="eastAsia" w:hAnsi="宋体"/>
          <w:b/>
          <w:kern w:val="0"/>
          <w:sz w:val="32"/>
          <w:szCs w:val="32"/>
        </w:rPr>
        <w:t>位</w:t>
      </w:r>
      <w:r>
        <w:rPr>
          <w:rFonts w:hint="eastAsia" w:hAnsi="宋体"/>
          <w:b/>
          <w:sz w:val="32"/>
          <w:szCs w:val="32"/>
        </w:rPr>
        <w:t>：</w:t>
      </w:r>
      <w:r>
        <w:rPr>
          <w:rFonts w:hint="eastAsia" w:hAnsi="宋体"/>
          <w:b/>
          <w:sz w:val="32"/>
          <w:szCs w:val="32"/>
          <w:u w:val="single"/>
        </w:rPr>
        <w:t xml:space="preserve">                       </w:t>
      </w:r>
    </w:p>
    <w:p>
      <w:pPr>
        <w:spacing w:line="800" w:lineRule="exact"/>
        <w:ind w:firstLine="1588" w:firstLineChars="377"/>
        <w:rPr>
          <w:rFonts w:hAnsi="宋体"/>
          <w:b/>
          <w:sz w:val="32"/>
          <w:szCs w:val="32"/>
          <w:u w:val="single"/>
        </w:rPr>
      </w:pPr>
      <w:r>
        <w:rPr>
          <w:rFonts w:hint="eastAsia" w:hAnsi="宋体"/>
          <w:b/>
          <w:spacing w:val="50"/>
          <w:kern w:val="0"/>
          <w:sz w:val="32"/>
          <w:szCs w:val="32"/>
        </w:rPr>
        <w:t>推荐单</w:t>
      </w:r>
      <w:r>
        <w:rPr>
          <w:rFonts w:hint="eastAsia" w:hAnsi="宋体"/>
          <w:b/>
          <w:kern w:val="0"/>
          <w:sz w:val="32"/>
          <w:szCs w:val="32"/>
        </w:rPr>
        <w:t>位</w:t>
      </w:r>
      <w:r>
        <w:rPr>
          <w:rFonts w:hint="eastAsia" w:hAnsi="宋体"/>
          <w:b/>
          <w:sz w:val="32"/>
          <w:szCs w:val="32"/>
        </w:rPr>
        <w:t>：</w:t>
      </w:r>
      <w:r>
        <w:rPr>
          <w:rFonts w:hint="eastAsia" w:hAnsi="宋体"/>
          <w:b/>
          <w:sz w:val="32"/>
          <w:szCs w:val="32"/>
          <w:u w:val="single"/>
        </w:rPr>
        <w:t xml:space="preserve">                       </w:t>
      </w:r>
    </w:p>
    <w:p>
      <w:pPr>
        <w:spacing w:line="800" w:lineRule="exact"/>
        <w:rPr>
          <w:b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   </w:t>
      </w:r>
    </w:p>
    <w:p>
      <w:pPr>
        <w:spacing w:line="640" w:lineRule="exact"/>
        <w:rPr>
          <w:rFonts w:ascii="黑体" w:hAnsi="黑体" w:eastAsia="黑体"/>
          <w:sz w:val="30"/>
          <w:szCs w:val="30"/>
        </w:rPr>
      </w:pPr>
    </w:p>
    <w:p>
      <w:pPr>
        <w:spacing w:line="640" w:lineRule="exact"/>
        <w:rPr>
          <w:rFonts w:ascii="黑体" w:hAnsi="黑体" w:eastAsia="黑体"/>
          <w:sz w:val="30"/>
          <w:szCs w:val="30"/>
        </w:rPr>
      </w:pPr>
    </w:p>
    <w:p>
      <w:pPr>
        <w:spacing w:line="640" w:lineRule="exact"/>
        <w:rPr>
          <w:rFonts w:ascii="黑体" w:hAnsi="黑体" w:eastAsia="黑体"/>
          <w:sz w:val="30"/>
          <w:szCs w:val="30"/>
        </w:rPr>
      </w:pPr>
    </w:p>
    <w:p>
      <w:pPr>
        <w:spacing w:line="64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hAnsi="黑体"/>
          <w:sz w:val="30"/>
          <w:szCs w:val="30"/>
        </w:rPr>
        <w:t>填报日期：</w:t>
      </w:r>
      <w:r>
        <w:rPr>
          <w:rFonts w:hAnsi="黑体"/>
          <w:sz w:val="30"/>
          <w:szCs w:val="30"/>
        </w:rPr>
        <w:t>202</w:t>
      </w:r>
      <w:r>
        <w:rPr>
          <w:rFonts w:hint="default" w:hAnsi="黑体"/>
          <w:sz w:val="30"/>
          <w:szCs w:val="30"/>
        </w:rPr>
        <w:t>3</w:t>
      </w:r>
      <w:r>
        <w:rPr>
          <w:rFonts w:hint="eastAsia" w:hAnsi="黑体"/>
          <w:sz w:val="30"/>
          <w:szCs w:val="30"/>
        </w:rPr>
        <w:t>年    月    日</w:t>
      </w:r>
      <w:r>
        <w:rPr>
          <w:rFonts w:ascii="黑体" w:hAnsi="黑体" w:eastAsia="黑体"/>
        </w:rPr>
        <w:br w:type="page"/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填 表 说 明</w:t>
      </w:r>
    </w:p>
    <w:p>
      <w:pPr>
        <w:spacing w:line="340" w:lineRule="exact"/>
        <w:ind w:firstLine="480"/>
        <w:jc w:val="left"/>
        <w:rPr>
          <w:sz w:val="24"/>
          <w:szCs w:val="28"/>
        </w:rPr>
      </w:pPr>
    </w:p>
    <w:p>
      <w:pPr>
        <w:spacing w:line="520" w:lineRule="exact"/>
        <w:ind w:firstLine="560" w:firstLineChars="200"/>
        <w:textAlignment w:val="baseline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1.工作单位：填写候选人人事关系所在单位，应为法人单位。</w:t>
      </w:r>
    </w:p>
    <w:p>
      <w:pPr>
        <w:spacing w:line="520" w:lineRule="exact"/>
        <w:ind w:firstLine="560" w:firstLineChars="200"/>
        <w:textAlignment w:val="baseline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2.推荐单位：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区直局以上单位、各镇街、各学（协）会、驻从各高校</w:t>
      </w:r>
      <w:r>
        <w:rPr>
          <w:rFonts w:hint="eastAsia" w:ascii="仿宋_GB2312" w:hAnsi="仿宋_GB2312" w:cs="仿宋_GB2312"/>
          <w:sz w:val="28"/>
          <w:szCs w:val="28"/>
          <w:lang w:eastAsia="zh-CN"/>
        </w:rPr>
        <w:t>、各省级以上科普教育基地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等</w:t>
      </w:r>
      <w:r>
        <w:rPr>
          <w:rFonts w:hint="eastAsia" w:ascii="仿宋_GB2312" w:hAnsi="仿宋_GB2312" w:eastAsia="仿宋_GB2312" w:cs="仿宋_GB2312"/>
          <w:sz w:val="28"/>
          <w:szCs w:val="28"/>
        </w:rPr>
        <w:t>，由哪个单位推荐的，填写单位名称。</w:t>
      </w:r>
    </w:p>
    <w:p>
      <w:pPr>
        <w:spacing w:line="520" w:lineRule="exact"/>
        <w:ind w:firstLine="560" w:firstLineChars="200"/>
        <w:textAlignment w:val="baseline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3．推荐表中所涉及日期统一用阿拉伯数字，如2023年1月1日。</w:t>
      </w:r>
    </w:p>
    <w:p>
      <w:pPr>
        <w:spacing w:line="520" w:lineRule="exact"/>
        <w:ind w:firstLine="560" w:firstLineChars="200"/>
        <w:textAlignment w:val="baseline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4．照片为小2寸正面免冠彩色标准照，将照片电子版插入本表。</w:t>
      </w:r>
    </w:p>
    <w:p>
      <w:pPr>
        <w:spacing w:line="52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5. 专业技术职务：应填写具体的职务，如“研究员”、“研究员级高级工程师”等，请勿填写“正高”、“副高”等。</w:t>
      </w:r>
    </w:p>
    <w:p>
      <w:pPr>
        <w:spacing w:line="520" w:lineRule="exact"/>
        <w:ind w:firstLine="560" w:firstLineChars="200"/>
        <w:textAlignment w:val="baseline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6．毕业院校、工作单位填写全称，职务等要按照国家有关规定详细填写，属于内设机构职务的应填写具体部门，如“XX大学XX学院院长”。</w:t>
      </w:r>
    </w:p>
    <w:p>
      <w:pPr>
        <w:spacing w:line="52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7．推荐领域包括从事的学科领域（理、工、农、医、综合）及在哪些方面取得业绩（“四个面向”），根据实际填写。</w:t>
      </w:r>
    </w:p>
    <w:p>
      <w:pPr>
        <w:spacing w:line="52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8．学习工作经历从中专或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高中后</w:t>
      </w:r>
      <w:r>
        <w:rPr>
          <w:rFonts w:hint="eastAsia" w:ascii="仿宋_GB2312" w:hAnsi="仿宋_GB2312" w:eastAsia="仿宋_GB2312" w:cs="仿宋_GB2312"/>
          <w:sz w:val="28"/>
          <w:szCs w:val="28"/>
        </w:rPr>
        <w:t>填起，含科普工作经历。</w:t>
      </w:r>
    </w:p>
    <w:p>
      <w:pPr>
        <w:spacing w:line="52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9．主要事迹2000字左右，</w:t>
      </w:r>
      <w:r>
        <w:rPr>
          <w:rFonts w:hint="eastAsia" w:ascii="仿宋_GB2312" w:hAnsi="仿宋_GB2312" w:eastAsia="仿宋_GB2312" w:cs="仿宋_GB2312"/>
          <w:sz w:val="28"/>
          <w:szCs w:val="28"/>
          <w:lang w:eastAsia="zh-Hans"/>
        </w:rPr>
        <w:t>感人故事</w:t>
      </w:r>
      <w:r>
        <w:rPr>
          <w:rFonts w:hint="eastAsia" w:ascii="仿宋_GB2312" w:hAnsi="仿宋_GB2312" w:eastAsia="仿宋_GB2312" w:cs="仿宋_GB2312"/>
          <w:sz w:val="28"/>
          <w:szCs w:val="28"/>
        </w:rPr>
        <w:t>1000字以内，内容应客观真实地反映候选人感人事迹、精神风貌</w:t>
      </w:r>
      <w:r>
        <w:rPr>
          <w:rFonts w:hint="eastAsia" w:ascii="仿宋_GB2312" w:hAnsi="仿宋_GB2312" w:eastAsia="仿宋_GB2312" w:cs="仿宋_GB2312"/>
          <w:sz w:val="28"/>
          <w:szCs w:val="28"/>
          <w:lang w:eastAsia="zh-Hans"/>
        </w:rPr>
        <w:t>和</w:t>
      </w:r>
      <w:r>
        <w:rPr>
          <w:rFonts w:hint="eastAsia" w:ascii="仿宋_GB2312" w:hAnsi="仿宋_GB2312" w:eastAsia="仿宋_GB2312" w:cs="仿宋_GB2312"/>
          <w:sz w:val="28"/>
          <w:szCs w:val="28"/>
        </w:rPr>
        <w:t>社会影响情况。</w:t>
      </w:r>
    </w:p>
    <w:p>
      <w:pPr>
        <w:spacing w:line="52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10.所在单位意见：由候选人人事关系所在单位填写，须加盖单位公章。意见中应明确写出是否同意推荐。候选人人事关系所在单位与实际就职单位不一致的，实际就职单位应同时签署意见并签字、盖章</w:t>
      </w:r>
      <w:r>
        <w:rPr>
          <w:rFonts w:hint="eastAsia" w:ascii="仿宋_GB2312" w:hAnsi="仿宋_GB2312" w:eastAsia="仿宋_GB2312" w:cs="仿宋_GB2312"/>
          <w:spacing w:val="4"/>
          <w:sz w:val="28"/>
          <w:szCs w:val="28"/>
        </w:rPr>
        <w:t>。</w:t>
      </w:r>
    </w:p>
    <w:p>
      <w:pPr>
        <w:spacing w:line="520" w:lineRule="exact"/>
        <w:ind w:firstLine="560" w:firstLineChars="200"/>
        <w:rPr>
          <w:rFonts w:hint="eastAsia" w:ascii="仿宋_GB2312" w:hAnsi="仿宋_GB2312" w:eastAsia="仿宋_GB2312" w:cs="仿宋_GB2312"/>
          <w:spacing w:val="4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11.</w:t>
      </w:r>
      <w:r>
        <w:rPr>
          <w:rFonts w:hint="eastAsia" w:ascii="仿宋_GB2312" w:hAnsi="仿宋_GB2312" w:eastAsia="仿宋_GB2312" w:cs="仿宋_GB2312"/>
          <w:spacing w:val="4"/>
          <w:sz w:val="28"/>
          <w:szCs w:val="28"/>
        </w:rPr>
        <w:t>推荐单位意见：意见中应明确写出是否同意推荐，须加盖推荐单位公章。</w:t>
      </w:r>
    </w:p>
    <w:p>
      <w:pPr>
        <w:pStyle w:val="4"/>
        <w:rPr>
          <w:rFonts w:hint="eastAsia" w:ascii="仿宋_GB2312" w:hAnsi="仿宋_GB2312" w:eastAsia="仿宋_GB2312" w:cs="仿宋_GB2312"/>
          <w:spacing w:val="4"/>
          <w:sz w:val="28"/>
          <w:szCs w:val="28"/>
        </w:rPr>
      </w:pPr>
    </w:p>
    <w:p>
      <w:pPr>
        <w:rPr>
          <w:rFonts w:hint="eastAsia"/>
        </w:rPr>
      </w:pPr>
    </w:p>
    <w:p>
      <w:pPr>
        <w:spacing w:line="20" w:lineRule="exact"/>
        <w:ind w:firstLine="561"/>
        <w:rPr>
          <w:sz w:val="28"/>
          <w:szCs w:val="28"/>
        </w:rPr>
      </w:pPr>
    </w:p>
    <w:tbl>
      <w:tblPr>
        <w:tblStyle w:val="6"/>
        <w:tblW w:w="8845" w:type="dxa"/>
        <w:jc w:val="center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709"/>
        <w:gridCol w:w="658"/>
        <w:gridCol w:w="762"/>
        <w:gridCol w:w="814"/>
        <w:gridCol w:w="467"/>
        <w:gridCol w:w="707"/>
        <w:gridCol w:w="1447"/>
        <w:gridCol w:w="263"/>
        <w:gridCol w:w="1243"/>
        <w:gridCol w:w="70"/>
        <w:gridCol w:w="1705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9" w:hRule="atLeast"/>
          <w:jc w:val="center"/>
        </w:trPr>
        <w:tc>
          <w:tcPr>
            <w:tcW w:w="1367" w:type="dxa"/>
            <w:gridSpan w:val="2"/>
            <w:tcBorders>
              <w:top w:val="single" w:color="000000" w:sz="12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姓  名</w:t>
            </w:r>
          </w:p>
        </w:tc>
        <w:tc>
          <w:tcPr>
            <w:tcW w:w="2750" w:type="dxa"/>
            <w:gridSpan w:val="4"/>
            <w:tcBorders>
              <w:top w:val="single" w:color="000000" w:sz="12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single" w:color="000000" w:sz="12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性  别</w:t>
            </w:r>
          </w:p>
        </w:tc>
        <w:tc>
          <w:tcPr>
            <w:tcW w:w="1576" w:type="dxa"/>
            <w:gridSpan w:val="3"/>
            <w:tcBorders>
              <w:top w:val="single" w:color="000000" w:sz="12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705" w:type="dxa"/>
            <w:vMerge w:val="restart"/>
            <w:tcBorders>
              <w:top w:val="single" w:color="000000" w:sz="12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楷体简体"/>
                <w:sz w:val="24"/>
              </w:rPr>
            </w:pPr>
            <w:r>
              <w:rPr>
                <w:rFonts w:hint="eastAsia" w:eastAsia="方正楷体简体"/>
                <w:sz w:val="24"/>
              </w:rPr>
              <w:t>照</w:t>
            </w:r>
          </w:p>
          <w:p>
            <w:pPr>
              <w:spacing w:line="400" w:lineRule="exact"/>
              <w:jc w:val="center"/>
              <w:rPr>
                <w:rFonts w:eastAsia="方正楷体简体"/>
                <w:sz w:val="24"/>
              </w:rPr>
            </w:pPr>
          </w:p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 w:eastAsia="方正楷体简体"/>
                <w:sz w:val="24"/>
              </w:rPr>
              <w:t>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9" w:hRule="atLeast"/>
          <w:jc w:val="center"/>
        </w:trPr>
        <w:tc>
          <w:tcPr>
            <w:tcW w:w="1367" w:type="dxa"/>
            <w:gridSpan w:val="2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民  族</w:t>
            </w:r>
          </w:p>
        </w:tc>
        <w:tc>
          <w:tcPr>
            <w:tcW w:w="2750" w:type="dxa"/>
            <w:gridSpan w:val="4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出生年月</w:t>
            </w:r>
          </w:p>
        </w:tc>
        <w:tc>
          <w:tcPr>
            <w:tcW w:w="1576" w:type="dxa"/>
            <w:gridSpan w:val="3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705" w:type="dxa"/>
            <w:vMerge w:val="continue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9" w:hRule="atLeast"/>
          <w:jc w:val="center"/>
        </w:trPr>
        <w:tc>
          <w:tcPr>
            <w:tcW w:w="1367" w:type="dxa"/>
            <w:gridSpan w:val="2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籍  贯</w:t>
            </w:r>
          </w:p>
        </w:tc>
        <w:tc>
          <w:tcPr>
            <w:tcW w:w="2750" w:type="dxa"/>
            <w:gridSpan w:val="4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447" w:type="dxa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政治面貌</w:t>
            </w:r>
          </w:p>
        </w:tc>
        <w:tc>
          <w:tcPr>
            <w:tcW w:w="1576" w:type="dxa"/>
            <w:gridSpan w:val="3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705" w:type="dxa"/>
            <w:vMerge w:val="continue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9" w:hRule="atLeast"/>
          <w:jc w:val="center"/>
        </w:trPr>
        <w:tc>
          <w:tcPr>
            <w:tcW w:w="1367" w:type="dxa"/>
            <w:gridSpan w:val="2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学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历</w:t>
            </w:r>
          </w:p>
        </w:tc>
        <w:tc>
          <w:tcPr>
            <w:tcW w:w="2750" w:type="dxa"/>
            <w:gridSpan w:val="4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447" w:type="dxa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学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位</w:t>
            </w:r>
          </w:p>
        </w:tc>
        <w:tc>
          <w:tcPr>
            <w:tcW w:w="1576" w:type="dxa"/>
            <w:gridSpan w:val="3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705" w:type="dxa"/>
            <w:vMerge w:val="continue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9" w:hRule="atLeast"/>
          <w:jc w:val="center"/>
        </w:trPr>
        <w:tc>
          <w:tcPr>
            <w:tcW w:w="1367" w:type="dxa"/>
            <w:gridSpan w:val="2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毕业院校</w:t>
            </w:r>
          </w:p>
        </w:tc>
        <w:tc>
          <w:tcPr>
            <w:tcW w:w="2750" w:type="dxa"/>
            <w:gridSpan w:val="4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447" w:type="dxa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所学专业</w:t>
            </w:r>
          </w:p>
        </w:tc>
        <w:tc>
          <w:tcPr>
            <w:tcW w:w="3281" w:type="dxa"/>
            <w:gridSpan w:val="4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9" w:hRule="atLeast"/>
          <w:jc w:val="center"/>
        </w:trPr>
        <w:tc>
          <w:tcPr>
            <w:tcW w:w="2129" w:type="dxa"/>
            <w:gridSpan w:val="3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  <w:highlight w:val="none"/>
              </w:rPr>
              <w:t>工作单位及职务</w:t>
            </w:r>
          </w:p>
        </w:tc>
        <w:tc>
          <w:tcPr>
            <w:tcW w:w="6716" w:type="dxa"/>
            <w:gridSpan w:val="8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9" w:hRule="atLeast"/>
          <w:jc w:val="center"/>
        </w:trPr>
        <w:tc>
          <w:tcPr>
            <w:tcW w:w="2129" w:type="dxa"/>
            <w:gridSpan w:val="3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专业技术职务</w:t>
            </w:r>
          </w:p>
        </w:tc>
        <w:tc>
          <w:tcPr>
            <w:tcW w:w="6716" w:type="dxa"/>
            <w:gridSpan w:val="8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9" w:hRule="atLeast"/>
          <w:jc w:val="center"/>
        </w:trPr>
        <w:tc>
          <w:tcPr>
            <w:tcW w:w="1367" w:type="dxa"/>
            <w:gridSpan w:val="2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办公电话</w:t>
            </w:r>
          </w:p>
        </w:tc>
        <w:tc>
          <w:tcPr>
            <w:tcW w:w="1576" w:type="dxa"/>
            <w:gridSpan w:val="2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74" w:type="dxa"/>
            <w:gridSpan w:val="2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手  机</w:t>
            </w:r>
          </w:p>
        </w:tc>
        <w:tc>
          <w:tcPr>
            <w:tcW w:w="1710" w:type="dxa"/>
            <w:gridSpan w:val="2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ind w:left="210" w:hanging="320" w:hangingChars="100"/>
              <w:jc w:val="center"/>
            </w:pPr>
          </w:p>
        </w:tc>
        <w:tc>
          <w:tcPr>
            <w:tcW w:w="1243" w:type="dxa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电子邮箱</w:t>
            </w:r>
          </w:p>
        </w:tc>
        <w:tc>
          <w:tcPr>
            <w:tcW w:w="1775" w:type="dxa"/>
            <w:gridSpan w:val="2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color w:val="0000FF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9" w:hRule="atLeast"/>
          <w:jc w:val="center"/>
        </w:trPr>
        <w:tc>
          <w:tcPr>
            <w:tcW w:w="1367" w:type="dxa"/>
            <w:gridSpan w:val="2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通讯地址</w:t>
            </w:r>
          </w:p>
        </w:tc>
        <w:tc>
          <w:tcPr>
            <w:tcW w:w="4460" w:type="dxa"/>
            <w:gridSpan w:val="6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ind w:left="280" w:hanging="280" w:hangingChars="100"/>
              <w:rPr>
                <w:sz w:val="28"/>
                <w:szCs w:val="28"/>
              </w:rPr>
            </w:pPr>
          </w:p>
        </w:tc>
        <w:tc>
          <w:tcPr>
            <w:tcW w:w="1243" w:type="dxa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邮  编</w:t>
            </w:r>
          </w:p>
        </w:tc>
        <w:tc>
          <w:tcPr>
            <w:tcW w:w="1775" w:type="dxa"/>
            <w:gridSpan w:val="2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color w:val="0000FF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855" w:hRule="atLeast"/>
          <w:jc w:val="center"/>
        </w:trPr>
        <w:tc>
          <w:tcPr>
            <w:tcW w:w="709" w:type="dxa"/>
            <w:vMerge w:val="restart"/>
            <w:tcBorders>
              <w:top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推</w:t>
            </w:r>
          </w:p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荐</w:t>
            </w:r>
          </w:p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领</w:t>
            </w:r>
          </w:p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域</w:t>
            </w:r>
          </w:p>
        </w:tc>
        <w:tc>
          <w:tcPr>
            <w:tcW w:w="8136" w:type="dxa"/>
            <w:gridSpan w:val="10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eastAsia="仿宋_GB2312"/>
              </w:rPr>
            </w:pPr>
          </w:p>
          <w:p>
            <w:pPr>
              <w:spacing w:line="400" w:lineRule="exact"/>
              <w:rPr>
                <w:rFonts w:eastAsia="仿宋_GB2312"/>
              </w:rPr>
            </w:pPr>
            <w:r>
              <w:rPr>
                <w:rFonts w:eastAsia="仿宋_GB2312"/>
              </w:rPr>
              <w:sym w:font="Wingdings 2" w:char="00A3"/>
            </w:r>
            <w:r>
              <w:rPr>
                <w:rFonts w:hint="eastAsia" w:ascii="宋体" w:hAnsi="宋体" w:cs="宋体"/>
                <w:sz w:val="24"/>
              </w:rPr>
              <w:t xml:space="preserve">理科      </w:t>
            </w:r>
            <w:r>
              <w:rPr>
                <w:rFonts w:hint="eastAsia" w:ascii="宋体" w:hAnsi="宋体" w:cs="宋体"/>
              </w:rPr>
              <w:t xml:space="preserve"> </w:t>
            </w:r>
            <w:r>
              <w:rPr>
                <w:rFonts w:eastAsia="仿宋_GB2312"/>
              </w:rPr>
              <w:sym w:font="Wingdings 2" w:char="00A3"/>
            </w:r>
            <w:r>
              <w:rPr>
                <w:rFonts w:hint="eastAsia" w:ascii="宋体" w:hAnsi="宋体" w:cs="宋体"/>
                <w:sz w:val="24"/>
              </w:rPr>
              <w:t xml:space="preserve">工科      </w:t>
            </w:r>
            <w:r>
              <w:rPr>
                <w:rFonts w:eastAsia="仿宋_GB2312"/>
              </w:rPr>
              <w:sym w:font="Wingdings 2" w:char="00A3"/>
            </w:r>
            <w:r>
              <w:rPr>
                <w:rFonts w:hint="eastAsia" w:ascii="宋体" w:hAnsi="宋体" w:cs="宋体"/>
                <w:sz w:val="24"/>
              </w:rPr>
              <w:t xml:space="preserve">农科      </w:t>
            </w:r>
            <w:r>
              <w:rPr>
                <w:rFonts w:eastAsia="仿宋_GB2312"/>
              </w:rPr>
              <w:sym w:font="Wingdings 2" w:char="00A3"/>
            </w:r>
            <w:r>
              <w:rPr>
                <w:rFonts w:hint="eastAsia" w:ascii="宋体" w:hAnsi="宋体" w:cs="宋体"/>
                <w:sz w:val="24"/>
              </w:rPr>
              <w:t xml:space="preserve">医科     </w:t>
            </w:r>
            <w:r>
              <w:rPr>
                <w:rFonts w:ascii="宋体" w:hAnsi="宋体" w:cs="宋体"/>
              </w:rPr>
              <w:sym w:font="Wingdings 2" w:char="00A3"/>
            </w:r>
            <w:r>
              <w:rPr>
                <w:rFonts w:hint="eastAsia" w:ascii="宋体" w:hAnsi="宋体" w:cs="宋体"/>
                <w:sz w:val="24"/>
              </w:rPr>
              <w:t>综合类学科</w:t>
            </w:r>
          </w:p>
          <w:p>
            <w:pPr>
              <w:spacing w:line="400" w:lineRule="exact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265" w:hRule="atLeast"/>
          <w:jc w:val="center"/>
        </w:trPr>
        <w:tc>
          <w:tcPr>
            <w:tcW w:w="709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8136" w:type="dxa"/>
            <w:gridSpan w:val="10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cs="宋体"/>
                <w:sz w:val="24"/>
              </w:rPr>
            </w:pPr>
            <w:r>
              <w:rPr>
                <w:rFonts w:eastAsia="仿宋_GB2312"/>
              </w:rPr>
              <w:sym w:font="Wingdings 2" w:char="00A3"/>
            </w:r>
            <w:r>
              <w:rPr>
                <w:rFonts w:hint="eastAsia" w:ascii="宋体" w:hAnsi="宋体" w:cs="宋体"/>
                <w:sz w:val="24"/>
              </w:rPr>
              <w:t>面向</w:t>
            </w:r>
            <w:r>
              <w:rPr>
                <w:rFonts w:ascii="宋体" w:hAnsi="宋体" w:cs="宋体"/>
                <w:sz w:val="24"/>
              </w:rPr>
              <w:t>世界科技前沿</w:t>
            </w:r>
            <w:r>
              <w:rPr>
                <w:rFonts w:hint="eastAsia" w:ascii="宋体" w:hAnsi="宋体" w:cs="宋体"/>
                <w:sz w:val="24"/>
              </w:rPr>
              <w:t xml:space="preserve">   </w:t>
            </w:r>
            <w:r>
              <w:rPr>
                <w:rFonts w:hint="eastAsia" w:ascii="宋体" w:hAnsi="宋体" w:cs="宋体"/>
              </w:rPr>
              <w:t xml:space="preserve"> </w:t>
            </w:r>
            <w:r>
              <w:rPr>
                <w:rFonts w:eastAsia="仿宋_GB2312"/>
              </w:rPr>
              <w:sym w:font="Wingdings 2" w:char="00A3"/>
            </w:r>
            <w:r>
              <w:rPr>
                <w:rFonts w:hint="eastAsia" w:ascii="宋体" w:hAnsi="宋体" w:cs="宋体"/>
                <w:sz w:val="24"/>
              </w:rPr>
              <w:t>面向</w:t>
            </w:r>
            <w:r>
              <w:rPr>
                <w:rFonts w:ascii="宋体" w:hAnsi="宋体" w:cs="宋体"/>
                <w:sz w:val="24"/>
              </w:rPr>
              <w:t>经济主战场</w:t>
            </w:r>
            <w:r>
              <w:rPr>
                <w:rFonts w:hint="eastAsia" w:ascii="宋体" w:hAnsi="宋体" w:cs="宋体"/>
                <w:sz w:val="24"/>
              </w:rPr>
              <w:t xml:space="preserve">  </w:t>
            </w:r>
            <w:r>
              <w:rPr>
                <w:rFonts w:eastAsia="仿宋_GB2312"/>
              </w:rPr>
              <w:sym w:font="Wingdings 2" w:char="00A3"/>
            </w:r>
            <w:r>
              <w:rPr>
                <w:rFonts w:hint="eastAsia" w:ascii="宋体" w:hAnsi="宋体" w:cs="宋体"/>
                <w:sz w:val="24"/>
              </w:rPr>
              <w:t>面向</w:t>
            </w:r>
            <w:r>
              <w:rPr>
                <w:rFonts w:ascii="宋体" w:hAnsi="宋体" w:cs="宋体"/>
                <w:sz w:val="24"/>
              </w:rPr>
              <w:t>国家重大需求</w:t>
            </w:r>
            <w:r>
              <w:rPr>
                <w:rFonts w:hint="eastAsia" w:ascii="宋体" w:hAnsi="宋体" w:cs="宋体"/>
                <w:sz w:val="24"/>
              </w:rPr>
              <w:t xml:space="preserve">  </w:t>
            </w:r>
          </w:p>
          <w:p>
            <w:pPr>
              <w:spacing w:line="400" w:lineRule="exact"/>
              <w:rPr>
                <w:sz w:val="28"/>
                <w:szCs w:val="28"/>
              </w:rPr>
            </w:pPr>
            <w:r>
              <w:rPr>
                <w:rFonts w:eastAsia="仿宋_GB2312"/>
              </w:rPr>
              <w:sym w:font="Wingdings 2" w:char="00A3"/>
            </w:r>
            <w:r>
              <w:rPr>
                <w:rFonts w:hint="eastAsia" w:ascii="宋体" w:hAnsi="宋体" w:cs="宋体"/>
                <w:sz w:val="24"/>
              </w:rPr>
              <w:t>面向人民</w:t>
            </w:r>
            <w:r>
              <w:rPr>
                <w:rFonts w:ascii="宋体" w:hAnsi="宋体" w:cs="宋体"/>
                <w:sz w:val="24"/>
              </w:rPr>
              <w:t>生命健康</w:t>
            </w:r>
            <w:r>
              <w:rPr>
                <w:rFonts w:hint="eastAsia" w:ascii="宋体" w:hAnsi="宋体" w:cs="宋体"/>
                <w:sz w:val="24"/>
              </w:rPr>
              <w:t xml:space="preserve">    </w:t>
            </w:r>
            <w:r>
              <w:rPr>
                <w:rFonts w:ascii="宋体" w:hAnsi="宋体" w:cs="宋体"/>
              </w:rPr>
              <w:sym w:font="Wingdings 2" w:char="00A3"/>
            </w:r>
            <w:r>
              <w:rPr>
                <w:rFonts w:hint="eastAsia" w:ascii="宋体" w:hAnsi="宋体" w:cs="宋体"/>
                <w:sz w:val="24"/>
              </w:rPr>
              <w:t>社会服务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9" w:hRule="atLeast"/>
          <w:jc w:val="center"/>
        </w:trPr>
        <w:tc>
          <w:tcPr>
            <w:tcW w:w="709" w:type="dxa"/>
            <w:vMerge w:val="restart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  <w:lang w:eastAsia="zh-Hans"/>
              </w:rPr>
            </w:pPr>
            <w:r>
              <w:rPr>
                <w:rFonts w:hint="eastAsia" w:eastAsia="宋体"/>
                <w:sz w:val="28"/>
                <w:szCs w:val="28"/>
                <w:lang w:eastAsia="zh-Hans"/>
              </w:rPr>
              <w:t>学</w:t>
            </w:r>
          </w:p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  <w:lang w:eastAsia="zh-Hans"/>
              </w:rPr>
            </w:pPr>
            <w:r>
              <w:rPr>
                <w:rFonts w:hint="eastAsia" w:eastAsia="宋体"/>
                <w:sz w:val="28"/>
                <w:szCs w:val="28"/>
                <w:lang w:eastAsia="zh-Hans"/>
              </w:rPr>
              <w:t>习</w:t>
            </w:r>
          </w:p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工</w:t>
            </w:r>
          </w:p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</w:t>
            </w:r>
          </w:p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</w:t>
            </w:r>
          </w:p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历</w:t>
            </w:r>
          </w:p>
        </w:tc>
        <w:tc>
          <w:tcPr>
            <w:tcW w:w="2701" w:type="dxa"/>
            <w:gridSpan w:val="4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起止年月</w:t>
            </w:r>
          </w:p>
        </w:tc>
        <w:tc>
          <w:tcPr>
            <w:tcW w:w="5435" w:type="dxa"/>
            <w:gridSpan w:val="6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在何单位从事何工作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9" w:hRule="atLeast"/>
          <w:jc w:val="center"/>
        </w:trPr>
        <w:tc>
          <w:tcPr>
            <w:tcW w:w="709" w:type="dxa"/>
            <w:vMerge w:val="continue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701" w:type="dxa"/>
            <w:gridSpan w:val="4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ind w:firstLine="560"/>
              <w:jc w:val="center"/>
              <w:rPr>
                <w:sz w:val="28"/>
                <w:szCs w:val="28"/>
              </w:rPr>
            </w:pPr>
          </w:p>
        </w:tc>
        <w:tc>
          <w:tcPr>
            <w:tcW w:w="5435" w:type="dxa"/>
            <w:gridSpan w:val="6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ind w:firstLine="560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9" w:hRule="atLeast"/>
          <w:jc w:val="center"/>
        </w:trPr>
        <w:tc>
          <w:tcPr>
            <w:tcW w:w="709" w:type="dxa"/>
            <w:vMerge w:val="continue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701" w:type="dxa"/>
            <w:gridSpan w:val="4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ind w:firstLine="560"/>
              <w:jc w:val="center"/>
              <w:rPr>
                <w:sz w:val="28"/>
                <w:szCs w:val="28"/>
              </w:rPr>
            </w:pPr>
          </w:p>
        </w:tc>
        <w:tc>
          <w:tcPr>
            <w:tcW w:w="5435" w:type="dxa"/>
            <w:gridSpan w:val="6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ind w:firstLine="560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9" w:hRule="atLeast"/>
          <w:jc w:val="center"/>
        </w:trPr>
        <w:tc>
          <w:tcPr>
            <w:tcW w:w="709" w:type="dxa"/>
            <w:vMerge w:val="continue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701" w:type="dxa"/>
            <w:gridSpan w:val="4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ind w:firstLine="640"/>
              <w:jc w:val="center"/>
            </w:pPr>
          </w:p>
        </w:tc>
        <w:tc>
          <w:tcPr>
            <w:tcW w:w="5435" w:type="dxa"/>
            <w:gridSpan w:val="6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ind w:firstLine="640"/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9" w:hRule="atLeast"/>
          <w:jc w:val="center"/>
        </w:trPr>
        <w:tc>
          <w:tcPr>
            <w:tcW w:w="709" w:type="dxa"/>
            <w:vMerge w:val="continue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701" w:type="dxa"/>
            <w:gridSpan w:val="4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ind w:firstLine="880"/>
              <w:jc w:val="center"/>
              <w:rPr>
                <w:sz w:val="44"/>
                <w:szCs w:val="44"/>
              </w:rPr>
            </w:pPr>
          </w:p>
        </w:tc>
        <w:tc>
          <w:tcPr>
            <w:tcW w:w="5435" w:type="dxa"/>
            <w:gridSpan w:val="6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ind w:firstLine="880"/>
              <w:jc w:val="center"/>
              <w:rPr>
                <w:sz w:val="44"/>
                <w:szCs w:val="4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2459" w:hRule="atLeast"/>
          <w:jc w:val="center"/>
        </w:trPr>
        <w:tc>
          <w:tcPr>
            <w:tcW w:w="8845" w:type="dxa"/>
            <w:gridSpan w:val="11"/>
            <w:tcBorders>
              <w:top w:val="single" w:color="000000" w:sz="6" w:space="0"/>
            </w:tcBorders>
            <w:noWrap w:val="0"/>
            <w:vAlign w:val="top"/>
          </w:tcPr>
          <w:p>
            <w:pPr>
              <w:spacing w:line="400" w:lineRule="exact"/>
              <w:ind w:firstLine="640" w:firstLineChars="200"/>
              <w:jc w:val="left"/>
              <w:rPr>
                <w:sz w:val="44"/>
                <w:szCs w:val="44"/>
              </w:rPr>
            </w:pPr>
            <w:r>
              <w:rPr>
                <w:rFonts w:hint="eastAsia" w:hAnsi="黑体"/>
                <w:bCs/>
              </w:rPr>
              <w:t>主要事迹（2000字左右，主要从爱国、创新、求实、奉献、协同、育人等相关角度进行描述）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2600" w:hRule="atLeast"/>
          <w:jc w:val="center"/>
        </w:trPr>
        <w:tc>
          <w:tcPr>
            <w:tcW w:w="8845" w:type="dxa"/>
            <w:gridSpan w:val="11"/>
            <w:tcBorders>
              <w:top w:val="single" w:color="000000" w:sz="6" w:space="0"/>
              <w:bottom w:val="single" w:color="000000" w:sz="6" w:space="0"/>
            </w:tcBorders>
            <w:noWrap w:val="0"/>
            <w:vAlign w:val="top"/>
          </w:tcPr>
          <w:p>
            <w:pPr>
              <w:spacing w:line="400" w:lineRule="exact"/>
              <w:ind w:firstLine="640" w:firstLineChars="200"/>
              <w:rPr>
                <w:sz w:val="44"/>
                <w:szCs w:val="44"/>
              </w:rPr>
            </w:pPr>
            <w:r>
              <w:rPr>
                <w:rFonts w:hint="eastAsia" w:hAnsi="黑体"/>
                <w:bCs/>
              </w:rPr>
              <w:t>感人故事（1—2个，1000字以内）</w:t>
            </w:r>
          </w:p>
        </w:tc>
      </w:tr>
    </w:tbl>
    <w:p>
      <w:pPr>
        <w:spacing w:line="20" w:lineRule="exact"/>
      </w:pPr>
    </w:p>
    <w:tbl>
      <w:tblPr>
        <w:tblStyle w:val="6"/>
        <w:tblW w:w="8845" w:type="dxa"/>
        <w:jc w:val="center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799"/>
        <w:gridCol w:w="8046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820" w:hRule="atLeast"/>
          <w:jc w:val="center"/>
        </w:trPr>
        <w:tc>
          <w:tcPr>
            <w:tcW w:w="799" w:type="dxa"/>
            <w:tcBorders>
              <w:top w:val="single" w:color="000000" w:sz="6" w:space="0"/>
              <w:bottom w:val="single" w:color="000000" w:sz="6" w:space="0"/>
            </w:tcBorders>
            <w:noWrap w:val="0"/>
            <w:textDirection w:val="tbRlV"/>
            <w:vAlign w:val="center"/>
          </w:tcPr>
          <w:p>
            <w:pPr>
              <w:spacing w:line="400" w:lineRule="exact"/>
              <w:ind w:left="113" w:right="113"/>
              <w:jc w:val="center"/>
              <w:rPr>
                <w:rFonts w:hAnsi="黑体"/>
                <w:bCs/>
                <w:sz w:val="28"/>
                <w:szCs w:val="28"/>
              </w:rPr>
            </w:pPr>
            <w:r>
              <w:rPr>
                <w:rFonts w:hint="eastAsia"/>
                <w:spacing w:val="40"/>
                <w:sz w:val="28"/>
                <w:szCs w:val="28"/>
              </w:rPr>
              <w:t>个人声明</w:t>
            </w:r>
          </w:p>
        </w:tc>
        <w:tc>
          <w:tcPr>
            <w:tcW w:w="8046" w:type="dxa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tabs>
                <w:tab w:val="right" w:pos="9720"/>
              </w:tabs>
              <w:snapToGrid w:val="0"/>
              <w:spacing w:line="420" w:lineRule="exact"/>
              <w:ind w:firstLine="560"/>
              <w:textAlignment w:val="bottom"/>
            </w:pPr>
            <w:r>
              <w:t>本人接受推荐，承诺推荐材料中所有信息真实可靠，若有失实和造假行为，本人愿承担一切责任。</w:t>
            </w:r>
          </w:p>
          <w:p>
            <w:pPr>
              <w:tabs>
                <w:tab w:val="right" w:pos="9720"/>
              </w:tabs>
              <w:snapToGrid w:val="0"/>
              <w:spacing w:line="420" w:lineRule="exact"/>
              <w:ind w:firstLine="300"/>
              <w:textAlignment w:val="bottom"/>
              <w:rPr>
                <w:sz w:val="15"/>
              </w:rPr>
            </w:pPr>
          </w:p>
          <w:p>
            <w:pPr>
              <w:tabs>
                <w:tab w:val="right" w:pos="9720"/>
              </w:tabs>
              <w:snapToGrid w:val="0"/>
              <w:spacing w:line="420" w:lineRule="exact"/>
              <w:ind w:firstLine="300"/>
              <w:textAlignment w:val="bottom"/>
              <w:rPr>
                <w:sz w:val="15"/>
              </w:rPr>
            </w:pPr>
          </w:p>
          <w:p>
            <w:pPr>
              <w:tabs>
                <w:tab w:val="right" w:pos="9720"/>
              </w:tabs>
              <w:snapToGrid w:val="0"/>
              <w:spacing w:line="420" w:lineRule="exact"/>
              <w:ind w:firstLine="4200" w:firstLineChars="1500"/>
              <w:textAlignment w:val="bottom"/>
              <w:rPr>
                <w:sz w:val="28"/>
              </w:rPr>
            </w:pPr>
            <w:r>
              <w:rPr>
                <w:sz w:val="28"/>
              </w:rPr>
              <w:t>候选人签名</w:t>
            </w:r>
            <w:r>
              <w:rPr>
                <w:rFonts w:hint="eastAsia"/>
                <w:sz w:val="28"/>
              </w:rPr>
              <w:t>：</w:t>
            </w:r>
          </w:p>
          <w:p>
            <w:pPr>
              <w:spacing w:line="420" w:lineRule="exact"/>
              <w:ind w:firstLine="5740" w:firstLineChars="2050"/>
              <w:jc w:val="left"/>
              <w:rPr>
                <w:rFonts w:hAnsi="黑体"/>
                <w:bCs/>
                <w:sz w:val="28"/>
                <w:szCs w:val="28"/>
              </w:rPr>
            </w:pPr>
            <w:r>
              <w:rPr>
                <w:sz w:val="28"/>
              </w:rPr>
              <w:t xml:space="preserve">年  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sz w:val="28"/>
              </w:rPr>
              <w:t xml:space="preserve">月 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sz w:val="28"/>
              </w:rPr>
              <w:t xml:space="preserve"> 日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419" w:hRule="exact"/>
          <w:jc w:val="center"/>
        </w:trPr>
        <w:tc>
          <w:tcPr>
            <w:tcW w:w="799" w:type="dxa"/>
            <w:tcBorders>
              <w:top w:val="single" w:color="000000" w:sz="6" w:space="0"/>
              <w:bottom w:val="single" w:color="000000" w:sz="6" w:space="0"/>
            </w:tcBorders>
            <w:noWrap w:val="0"/>
            <w:textDirection w:val="tbRlV"/>
            <w:vAlign w:val="center"/>
          </w:tcPr>
          <w:p>
            <w:pPr>
              <w:spacing w:line="400" w:lineRule="exact"/>
              <w:ind w:left="113" w:right="113"/>
              <w:jc w:val="center"/>
              <w:rPr>
                <w:rFonts w:hint="eastAsia"/>
                <w:spacing w:val="40"/>
                <w:sz w:val="28"/>
                <w:szCs w:val="28"/>
              </w:rPr>
            </w:pPr>
            <w:r>
              <w:rPr>
                <w:rFonts w:hint="eastAsia"/>
                <w:spacing w:val="40"/>
                <w:sz w:val="28"/>
                <w:szCs w:val="28"/>
              </w:rPr>
              <w:t>所在单位意见</w:t>
            </w:r>
          </w:p>
        </w:tc>
        <w:tc>
          <w:tcPr>
            <w:tcW w:w="8046" w:type="dxa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tabs>
                <w:tab w:val="right" w:pos="9720"/>
              </w:tabs>
              <w:snapToGrid w:val="0"/>
              <w:spacing w:line="420" w:lineRule="exact"/>
              <w:ind w:firstLine="560"/>
              <w:textAlignment w:val="bottom"/>
            </w:pPr>
            <w:r>
              <w:rPr>
                <w:rFonts w:hint="eastAsia"/>
              </w:rPr>
              <w:t>候选人人事关系所在单位需对候选人政治表现、廉洁自律、道德品行，以及材料的真实性、准确性及涉密情况出具明确意见。意见中应明确写出是否同意推荐。</w:t>
            </w:r>
          </w:p>
          <w:p>
            <w:pPr>
              <w:spacing w:line="420" w:lineRule="exact"/>
              <w:ind w:firstLine="5740" w:firstLineChars="2050"/>
              <w:jc w:val="left"/>
              <w:rPr>
                <w:rFonts w:hint="eastAsia"/>
                <w:sz w:val="28"/>
                <w:szCs w:val="28"/>
              </w:rPr>
            </w:pPr>
          </w:p>
          <w:p>
            <w:pPr>
              <w:spacing w:line="420" w:lineRule="exact"/>
              <w:ind w:firstLine="5740" w:firstLineChars="2050"/>
              <w:jc w:val="left"/>
              <w:rPr>
                <w:rFonts w:hint="eastAsia"/>
                <w:sz w:val="28"/>
                <w:szCs w:val="28"/>
              </w:rPr>
            </w:pPr>
          </w:p>
          <w:p>
            <w:pPr>
              <w:spacing w:line="420" w:lineRule="exact"/>
              <w:ind w:firstLine="5740" w:firstLineChars="2050"/>
              <w:jc w:val="left"/>
              <w:rPr>
                <w:rFonts w:hint="eastAsia"/>
                <w:sz w:val="28"/>
                <w:szCs w:val="28"/>
              </w:rPr>
            </w:pPr>
          </w:p>
          <w:p>
            <w:pPr>
              <w:spacing w:line="420" w:lineRule="exact"/>
              <w:ind w:firstLine="5740" w:firstLineChars="2050"/>
              <w:jc w:val="left"/>
              <w:rPr>
                <w:rFonts w:hint="eastAsia"/>
                <w:sz w:val="28"/>
                <w:szCs w:val="28"/>
              </w:rPr>
            </w:pPr>
          </w:p>
          <w:p>
            <w:pPr>
              <w:spacing w:line="420" w:lineRule="exact"/>
              <w:ind w:firstLine="5740" w:firstLineChars="2050"/>
              <w:jc w:val="lef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（盖 章）</w:t>
            </w:r>
          </w:p>
          <w:p>
            <w:pPr>
              <w:spacing w:line="420" w:lineRule="exact"/>
              <w:ind w:firstLine="5740" w:firstLineChars="2050"/>
              <w:jc w:val="lef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110" w:hRule="exact"/>
          <w:jc w:val="center"/>
        </w:trPr>
        <w:tc>
          <w:tcPr>
            <w:tcW w:w="799" w:type="dxa"/>
            <w:tcBorders>
              <w:top w:val="single" w:color="000000" w:sz="6" w:space="0"/>
              <w:bottom w:val="single" w:color="000000" w:sz="6" w:space="0"/>
            </w:tcBorders>
            <w:noWrap w:val="0"/>
            <w:textDirection w:val="tbRlV"/>
            <w:vAlign w:val="center"/>
          </w:tcPr>
          <w:p>
            <w:pPr>
              <w:spacing w:line="400" w:lineRule="exact"/>
              <w:ind w:left="113" w:right="113"/>
              <w:jc w:val="center"/>
              <w:rPr>
                <w:spacing w:val="40"/>
                <w:sz w:val="28"/>
                <w:szCs w:val="28"/>
              </w:rPr>
            </w:pPr>
            <w:r>
              <w:rPr>
                <w:rFonts w:hint="eastAsia"/>
                <w:spacing w:val="40"/>
                <w:sz w:val="28"/>
                <w:szCs w:val="28"/>
              </w:rPr>
              <w:t>推荐单位意见</w:t>
            </w:r>
          </w:p>
        </w:tc>
        <w:tc>
          <w:tcPr>
            <w:tcW w:w="8046" w:type="dxa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napToGrid w:val="0"/>
              <w:spacing w:before="60" w:line="420" w:lineRule="exact"/>
              <w:jc w:val="left"/>
              <w:rPr>
                <w:sz w:val="28"/>
                <w:szCs w:val="28"/>
              </w:rPr>
            </w:pPr>
          </w:p>
          <w:p>
            <w:pPr>
              <w:snapToGrid w:val="0"/>
              <w:spacing w:before="60" w:line="420" w:lineRule="exact"/>
              <w:jc w:val="left"/>
              <w:rPr>
                <w:sz w:val="28"/>
                <w:szCs w:val="28"/>
              </w:rPr>
            </w:pPr>
          </w:p>
          <w:p>
            <w:pPr>
              <w:snapToGrid w:val="0"/>
              <w:spacing w:before="60" w:line="420" w:lineRule="exact"/>
              <w:jc w:val="left"/>
              <w:rPr>
                <w:sz w:val="28"/>
                <w:szCs w:val="28"/>
              </w:rPr>
            </w:pPr>
          </w:p>
          <w:p>
            <w:pPr>
              <w:snapToGrid w:val="0"/>
              <w:spacing w:before="60" w:line="420" w:lineRule="exact"/>
              <w:jc w:val="left"/>
              <w:rPr>
                <w:sz w:val="28"/>
                <w:szCs w:val="28"/>
              </w:rPr>
            </w:pPr>
          </w:p>
          <w:p>
            <w:pPr>
              <w:snapToGrid w:val="0"/>
              <w:spacing w:before="60" w:line="420" w:lineRule="exact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</w:t>
            </w:r>
            <w:r>
              <w:rPr>
                <w:rFonts w:hint="eastAsia"/>
                <w:sz w:val="28"/>
                <w:szCs w:val="28"/>
              </w:rPr>
              <w:t xml:space="preserve">      （盖 章）</w:t>
            </w:r>
          </w:p>
          <w:p>
            <w:pPr>
              <w:spacing w:line="420" w:lineRule="exact"/>
              <w:ind w:firstLine="5740" w:firstLineChars="2050"/>
              <w:jc w:val="left"/>
              <w:rPr>
                <w:rFonts w:hAnsi="黑体"/>
                <w:bCs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969" w:hRule="atLeast"/>
          <w:jc w:val="center"/>
        </w:trPr>
        <w:tc>
          <w:tcPr>
            <w:tcW w:w="799" w:type="dxa"/>
            <w:tcBorders>
              <w:top w:val="single" w:color="000000" w:sz="6" w:space="0"/>
              <w:bottom w:val="single" w:color="000000" w:sz="12" w:space="0"/>
            </w:tcBorders>
            <w:noWrap w:val="0"/>
            <w:textDirection w:val="tbRlV"/>
            <w:vAlign w:val="center"/>
          </w:tcPr>
          <w:p>
            <w:pPr>
              <w:spacing w:line="400" w:lineRule="exact"/>
              <w:ind w:left="113" w:right="113"/>
              <w:jc w:val="center"/>
              <w:rPr>
                <w:rFonts w:hAnsi="黑体"/>
                <w:bCs/>
                <w:sz w:val="28"/>
                <w:szCs w:val="28"/>
              </w:rPr>
            </w:pPr>
            <w:r>
              <w:rPr>
                <w:rFonts w:hint="eastAsia"/>
                <w:spacing w:val="40"/>
                <w:sz w:val="28"/>
                <w:szCs w:val="28"/>
              </w:rPr>
              <w:t>备注</w:t>
            </w:r>
          </w:p>
        </w:tc>
        <w:tc>
          <w:tcPr>
            <w:tcW w:w="8046" w:type="dxa"/>
            <w:tcBorders>
              <w:top w:val="single" w:color="000000" w:sz="6" w:space="0"/>
              <w:bottom w:val="single" w:color="000000" w:sz="12" w:space="0"/>
            </w:tcBorders>
            <w:noWrap w:val="0"/>
            <w:vAlign w:val="center"/>
          </w:tcPr>
          <w:p>
            <w:pPr>
              <w:spacing w:line="420" w:lineRule="exact"/>
              <w:jc w:val="left"/>
              <w:rPr>
                <w:rFonts w:hAnsi="黑体"/>
                <w:bCs/>
                <w:sz w:val="28"/>
                <w:szCs w:val="28"/>
              </w:rPr>
            </w:pPr>
          </w:p>
        </w:tc>
      </w:tr>
    </w:tbl>
    <w:p>
      <w:pPr>
        <w:pStyle w:val="1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default" w:ascii="仿宋_GB2312" w:hAnsi="仿宋_GB2312" w:eastAsia="仿宋_GB2312" w:cs="仿宋_GB2312"/>
          <w:kern w:val="0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小标宋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Times New Roman [TMC ]">
    <w:altName w:val="Times New Roman"/>
    <w:panose1 w:val="02020603050405020304"/>
    <w:charset w:val="00"/>
    <w:family w:val="auto"/>
    <w:pitch w:val="default"/>
    <w:sig w:usb0="00000000" w:usb1="00000000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楷体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napToGrid w:val="0"/>
      <w:jc w:val="left"/>
      <w:rPr>
        <w:rFonts w:hint="eastAsia" w:ascii="Calibri" w:hAnsi="Calibri" w:eastAsia="宋体" w:cs="Times New Roman"/>
        <w:kern w:val="2"/>
        <w:sz w:val="18"/>
        <w:szCs w:val="18"/>
        <w:lang w:val="en-US" w:eastAsia="zh-CN" w:bidi="ar-SA"/>
      </w:rPr>
    </w:pPr>
    <w:r>
      <w:rPr>
        <w:rFonts w:ascii="Calibri" w:hAnsi="Calibri" w:eastAsia="宋体" w:cs="Times New Roman"/>
        <w:kern w:val="2"/>
        <w:sz w:val="18"/>
        <w:szCs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13335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widowControl w:val="0"/>
                            <w:snapToGrid w:val="0"/>
                            <w:jc w:val="left"/>
                            <w:rPr>
                              <w:rStyle w:val="8"/>
                              <w:rFonts w:ascii="Times New Roman" w:hAnsi="Times New Roman" w:eastAsia="宋体" w:cs="Times New Roman"/>
                              <w:kern w:val="2"/>
                              <w:sz w:val="28"/>
                              <w:szCs w:val="18"/>
                              <w:lang w:val="en-US" w:eastAsia="zh-CN" w:bidi="ar-SA"/>
                            </w:rPr>
                          </w:pPr>
                          <w:r>
                            <w:rPr>
                              <w:rStyle w:val="8"/>
                              <w:rFonts w:ascii="Times New Roman" w:hAnsi="Times New Roman" w:eastAsia="宋体" w:cs="Times New Roman"/>
                              <w:kern w:val="2"/>
                              <w:sz w:val="28"/>
                              <w:szCs w:val="18"/>
                              <w:lang w:val="en-US" w:eastAsia="zh-CN" w:bidi="ar-SA"/>
                            </w:rPr>
                            <w:t xml:space="preserve">— </w:t>
                          </w:r>
                          <w:r>
                            <w:rPr>
                              <w:rStyle w:val="8"/>
                              <w:rFonts w:hint="eastAsia" w:ascii="Times New Roman" w:hAnsi="Times New Roman" w:eastAsia="宋体" w:cs="Times New Roman"/>
                              <w:kern w:val="2"/>
                              <w:sz w:val="28"/>
                              <w:szCs w:val="18"/>
                              <w:lang w:val="en-US" w:eastAsia="zh-CN" w:bidi="ar-SA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eastAsia="宋体" w:cs="Times New Roman"/>
                              <w:kern w:val="2"/>
                              <w:sz w:val="28"/>
                              <w:szCs w:val="18"/>
                              <w:lang w:val="en-US" w:eastAsia="zh-CN" w:bidi="ar-SA"/>
                            </w:rPr>
                            <w:fldChar w:fldCharType="begin"/>
                          </w:r>
                          <w:r>
                            <w:rPr>
                              <w:rStyle w:val="8"/>
                              <w:rFonts w:ascii="Times New Roman" w:hAnsi="Times New Roman" w:eastAsia="宋体" w:cs="Times New Roman"/>
                              <w:kern w:val="2"/>
                              <w:sz w:val="28"/>
                              <w:szCs w:val="18"/>
                              <w:lang w:val="en-US" w:eastAsia="zh-CN" w:bidi="ar-SA"/>
                            </w:rPr>
                            <w:instrText xml:space="preserve">PAGE  </w:instrText>
                          </w:r>
                          <w:r>
                            <w:rPr>
                              <w:rFonts w:ascii="Times New Roman" w:hAnsi="Times New Roman" w:eastAsia="宋体" w:cs="Times New Roman"/>
                              <w:kern w:val="2"/>
                              <w:sz w:val="28"/>
                              <w:szCs w:val="18"/>
                              <w:lang w:val="en-US" w:eastAsia="zh-CN" w:bidi="ar-SA"/>
                            </w:rPr>
                            <w:fldChar w:fldCharType="separate"/>
                          </w:r>
                          <w:r>
                            <w:rPr>
                              <w:rStyle w:val="8"/>
                              <w:rFonts w:ascii="Times New Roman" w:hAnsi="Times New Roman" w:eastAsia="宋体" w:cs="Times New Roman"/>
                              <w:kern w:val="2"/>
                              <w:sz w:val="28"/>
                              <w:szCs w:val="18"/>
                              <w:lang w:val="en-US" w:eastAsia="zh-CN" w:bidi="ar-SA"/>
                            </w:rPr>
                            <w:t>10</w:t>
                          </w:r>
                          <w:r>
                            <w:rPr>
                              <w:rFonts w:ascii="Times New Roman" w:hAnsi="Times New Roman" w:eastAsia="宋体" w:cs="Times New Roman"/>
                              <w:kern w:val="2"/>
                              <w:sz w:val="28"/>
                              <w:szCs w:val="18"/>
                              <w:lang w:val="en-US" w:eastAsia="zh-CN" w:bidi="ar-SA"/>
                            </w:rPr>
                            <w:fldChar w:fldCharType="end"/>
                          </w:r>
                          <w:r>
                            <w:rPr>
                              <w:rStyle w:val="8"/>
                              <w:rFonts w:ascii="Times New Roman" w:hAnsi="Times New Roman" w:eastAsia="宋体" w:cs="Times New Roman"/>
                              <w:kern w:val="2"/>
                              <w:sz w:val="28"/>
                              <w:szCs w:val="18"/>
                              <w:lang w:val="en-US" w:eastAsia="zh-CN" w:bidi="ar-SA"/>
                            </w:rPr>
                            <w:t xml:space="preserve"> </w:t>
                          </w:r>
                          <w:r>
                            <w:rPr>
                              <w:rStyle w:val="8"/>
                              <w:rFonts w:hint="eastAsia" w:ascii="Times New Roman" w:hAnsi="Times New Roman" w:eastAsia="宋体" w:cs="Times New Roman"/>
                              <w:kern w:val="2"/>
                              <w:sz w:val="28"/>
                              <w:szCs w:val="18"/>
                              <w:lang w:val="en-US" w:eastAsia="zh-CN" w:bidi="ar-SA"/>
                            </w:rPr>
                            <w:t xml:space="preserve"> </w:t>
                          </w:r>
                          <w:r>
                            <w:rPr>
                              <w:rStyle w:val="8"/>
                              <w:rFonts w:ascii="Times New Roman" w:hAnsi="Times New Roman" w:eastAsia="宋体" w:cs="Times New Roman"/>
                              <w:kern w:val="2"/>
                              <w:sz w:val="28"/>
                              <w:szCs w:val="18"/>
                              <w:lang w:val="en-US" w:eastAsia="zh-CN" w:bidi="ar-SA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1.05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widowControl w:val="0"/>
                      <w:snapToGrid w:val="0"/>
                      <w:jc w:val="left"/>
                      <w:rPr>
                        <w:rStyle w:val="8"/>
                        <w:rFonts w:ascii="Times New Roman" w:hAnsi="Times New Roman" w:eastAsia="宋体" w:cs="Times New Roman"/>
                        <w:kern w:val="2"/>
                        <w:sz w:val="28"/>
                        <w:szCs w:val="18"/>
                        <w:lang w:val="en-US" w:eastAsia="zh-CN" w:bidi="ar-SA"/>
                      </w:rPr>
                    </w:pPr>
                    <w:r>
                      <w:rPr>
                        <w:rStyle w:val="8"/>
                        <w:rFonts w:ascii="Times New Roman" w:hAnsi="Times New Roman" w:eastAsia="宋体" w:cs="Times New Roman"/>
                        <w:kern w:val="2"/>
                        <w:sz w:val="28"/>
                        <w:szCs w:val="18"/>
                        <w:lang w:val="en-US" w:eastAsia="zh-CN" w:bidi="ar-SA"/>
                      </w:rPr>
                      <w:t xml:space="preserve">— </w:t>
                    </w:r>
                    <w:r>
                      <w:rPr>
                        <w:rStyle w:val="8"/>
                        <w:rFonts w:hint="eastAsia" w:ascii="Times New Roman" w:hAnsi="Times New Roman" w:eastAsia="宋体" w:cs="Times New Roman"/>
                        <w:kern w:val="2"/>
                        <w:sz w:val="28"/>
                        <w:szCs w:val="18"/>
                        <w:lang w:val="en-US" w:eastAsia="zh-CN" w:bidi="ar-SA"/>
                      </w:rPr>
                      <w:t xml:space="preserve"> </w:t>
                    </w:r>
                    <w:r>
                      <w:rPr>
                        <w:rFonts w:ascii="Times New Roman" w:hAnsi="Times New Roman" w:eastAsia="宋体" w:cs="Times New Roman"/>
                        <w:kern w:val="2"/>
                        <w:sz w:val="28"/>
                        <w:szCs w:val="18"/>
                        <w:lang w:val="en-US" w:eastAsia="zh-CN" w:bidi="ar-SA"/>
                      </w:rPr>
                      <w:fldChar w:fldCharType="begin"/>
                    </w:r>
                    <w:r>
                      <w:rPr>
                        <w:rStyle w:val="8"/>
                        <w:rFonts w:ascii="Times New Roman" w:hAnsi="Times New Roman" w:eastAsia="宋体" w:cs="Times New Roman"/>
                        <w:kern w:val="2"/>
                        <w:sz w:val="28"/>
                        <w:szCs w:val="18"/>
                        <w:lang w:val="en-US" w:eastAsia="zh-CN" w:bidi="ar-SA"/>
                      </w:rPr>
                      <w:instrText xml:space="preserve">PAGE  </w:instrText>
                    </w:r>
                    <w:r>
                      <w:rPr>
                        <w:rFonts w:ascii="Times New Roman" w:hAnsi="Times New Roman" w:eastAsia="宋体" w:cs="Times New Roman"/>
                        <w:kern w:val="2"/>
                        <w:sz w:val="28"/>
                        <w:szCs w:val="18"/>
                        <w:lang w:val="en-US" w:eastAsia="zh-CN" w:bidi="ar-SA"/>
                      </w:rPr>
                      <w:fldChar w:fldCharType="separate"/>
                    </w:r>
                    <w:r>
                      <w:rPr>
                        <w:rStyle w:val="8"/>
                        <w:rFonts w:ascii="Times New Roman" w:hAnsi="Times New Roman" w:eastAsia="宋体" w:cs="Times New Roman"/>
                        <w:kern w:val="2"/>
                        <w:sz w:val="28"/>
                        <w:szCs w:val="18"/>
                        <w:lang w:val="en-US" w:eastAsia="zh-CN" w:bidi="ar-SA"/>
                      </w:rPr>
                      <w:t>10</w:t>
                    </w:r>
                    <w:r>
                      <w:rPr>
                        <w:rFonts w:ascii="Times New Roman" w:hAnsi="Times New Roman" w:eastAsia="宋体" w:cs="Times New Roman"/>
                        <w:kern w:val="2"/>
                        <w:sz w:val="28"/>
                        <w:szCs w:val="18"/>
                        <w:lang w:val="en-US" w:eastAsia="zh-CN" w:bidi="ar-SA"/>
                      </w:rPr>
                      <w:fldChar w:fldCharType="end"/>
                    </w:r>
                    <w:r>
                      <w:rPr>
                        <w:rStyle w:val="8"/>
                        <w:rFonts w:ascii="Times New Roman" w:hAnsi="Times New Roman" w:eastAsia="宋体" w:cs="Times New Roman"/>
                        <w:kern w:val="2"/>
                        <w:sz w:val="28"/>
                        <w:szCs w:val="18"/>
                        <w:lang w:val="en-US" w:eastAsia="zh-CN" w:bidi="ar-SA"/>
                      </w:rPr>
                      <w:t xml:space="preserve"> </w:t>
                    </w:r>
                    <w:r>
                      <w:rPr>
                        <w:rStyle w:val="8"/>
                        <w:rFonts w:hint="eastAsia" w:ascii="Times New Roman" w:hAnsi="Times New Roman" w:eastAsia="宋体" w:cs="Times New Roman"/>
                        <w:kern w:val="2"/>
                        <w:sz w:val="28"/>
                        <w:szCs w:val="18"/>
                        <w:lang w:val="en-US" w:eastAsia="zh-CN" w:bidi="ar-SA"/>
                      </w:rPr>
                      <w:t xml:space="preserve"> </w:t>
                    </w:r>
                    <w:r>
                      <w:rPr>
                        <w:rStyle w:val="8"/>
                        <w:rFonts w:ascii="Times New Roman" w:hAnsi="Times New Roman" w:eastAsia="宋体" w:cs="Times New Roman"/>
                        <w:kern w:val="2"/>
                        <w:sz w:val="28"/>
                        <w:szCs w:val="18"/>
                        <w:lang w:val="en-US" w:eastAsia="zh-CN" w:bidi="ar-SA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E5MDBkMjIyZjZiMzYxODU1NWQzYzM3YWZkOGRlZmIifQ=="/>
  </w:docVars>
  <w:rsids>
    <w:rsidRoot w:val="00000000"/>
    <w:rsid w:val="021F08C4"/>
    <w:rsid w:val="05902657"/>
    <w:rsid w:val="06232D01"/>
    <w:rsid w:val="09F837A5"/>
    <w:rsid w:val="0CA43CE5"/>
    <w:rsid w:val="0CD42E86"/>
    <w:rsid w:val="0F6B649C"/>
    <w:rsid w:val="11511C03"/>
    <w:rsid w:val="15944AFC"/>
    <w:rsid w:val="15F97F78"/>
    <w:rsid w:val="173E1A3C"/>
    <w:rsid w:val="17854713"/>
    <w:rsid w:val="18B65BCE"/>
    <w:rsid w:val="1A855B5F"/>
    <w:rsid w:val="1B173292"/>
    <w:rsid w:val="1D6E4A05"/>
    <w:rsid w:val="205C460B"/>
    <w:rsid w:val="210E2EBA"/>
    <w:rsid w:val="21DB3C73"/>
    <w:rsid w:val="23C64DFB"/>
    <w:rsid w:val="24D80578"/>
    <w:rsid w:val="2DE44D34"/>
    <w:rsid w:val="3527555A"/>
    <w:rsid w:val="35467954"/>
    <w:rsid w:val="3617627B"/>
    <w:rsid w:val="369E6F87"/>
    <w:rsid w:val="3AF70640"/>
    <w:rsid w:val="3E605560"/>
    <w:rsid w:val="474E40AE"/>
    <w:rsid w:val="48D507A7"/>
    <w:rsid w:val="4E3B3225"/>
    <w:rsid w:val="4F3501F1"/>
    <w:rsid w:val="53301290"/>
    <w:rsid w:val="536F4E3F"/>
    <w:rsid w:val="550348EE"/>
    <w:rsid w:val="56AD086E"/>
    <w:rsid w:val="57EA032E"/>
    <w:rsid w:val="59A65848"/>
    <w:rsid w:val="5A267793"/>
    <w:rsid w:val="5A424726"/>
    <w:rsid w:val="60D417C7"/>
    <w:rsid w:val="619A2136"/>
    <w:rsid w:val="62D00090"/>
    <w:rsid w:val="66005A01"/>
    <w:rsid w:val="67627F36"/>
    <w:rsid w:val="67A3331D"/>
    <w:rsid w:val="6A4B14B4"/>
    <w:rsid w:val="6F767D3E"/>
    <w:rsid w:val="70E76A1A"/>
    <w:rsid w:val="744477C6"/>
    <w:rsid w:val="749B33BF"/>
    <w:rsid w:val="760F4A49"/>
    <w:rsid w:val="7E221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qFormat="1" w:uiPriority="39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3"/>
    <w:qFormat/>
    <w:uiPriority w:val="0"/>
    <w:pPr>
      <w:ind w:firstLine="420"/>
    </w:pPr>
  </w:style>
  <w:style w:type="paragraph" w:styleId="3">
    <w:name w:val="toc 4"/>
    <w:next w:val="1"/>
    <w:unhideWhenUsed/>
    <w:qFormat/>
    <w:uiPriority w:val="39"/>
    <w:pPr>
      <w:widowControl w:val="0"/>
      <w:wordWrap w:val="0"/>
      <w:ind w:left="85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paragraph" w:styleId="4">
    <w:name w:val="Body Text"/>
    <w:basedOn w:val="1"/>
    <w:next w:val="1"/>
    <w:qFormat/>
    <w:uiPriority w:val="99"/>
    <w:pPr>
      <w:spacing w:after="120"/>
    </w:pPr>
    <w:rPr>
      <w:rFonts w:eastAsia="宋体"/>
      <w:sz w:val="24"/>
      <w:szCs w:val="24"/>
    </w:r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8">
    <w:name w:val="page number"/>
    <w:qFormat/>
    <w:uiPriority w:val="0"/>
  </w:style>
  <w:style w:type="character" w:styleId="9">
    <w:name w:val="Hyperlink"/>
    <w:basedOn w:val="7"/>
    <w:semiHidden/>
    <w:unhideWhenUsed/>
    <w:qFormat/>
    <w:uiPriority w:val="99"/>
    <w:rPr>
      <w:color w:val="0000FF"/>
      <w:u w:val="single"/>
    </w:rPr>
  </w:style>
  <w:style w:type="paragraph" w:customStyle="1" w:styleId="10">
    <w:name w:val="正文缩进1"/>
    <w:basedOn w:val="1"/>
    <w:qFormat/>
    <w:uiPriority w:val="0"/>
    <w:pPr>
      <w:ind w:firstLine="420" w:firstLineChars="200"/>
    </w:pPr>
    <w:rPr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3440</Words>
  <Characters>3532</Characters>
  <Lines>0</Lines>
  <Paragraphs>0</Paragraphs>
  <TotalTime>23</TotalTime>
  <ScaleCrop>false</ScaleCrop>
  <LinksUpToDate>false</LinksUpToDate>
  <CharactersWithSpaces>3736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2023-05-04T03:31:00Z</dcterms:created>
  <dc:creator>Administrator</dc:creator>
  <cp:lastModifiedBy>V然成风</cp:lastModifiedBy>
  <cp:lastPrinted>2023-05-10T02:28:00Z</cp:lastPrinted>
  <dcterms:modified xsi:type="dcterms:W3CDTF">2023-05-12T07:28:13Z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C980AC6FC953450E92FFE58C3C1239C1_12</vt:lpwstr>
  </property>
</Properties>
</file>